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500" w:rsidRPr="00E50048" w:rsidRDefault="000B3A9F" w:rsidP="007B3500">
      <w:pPr>
        <w:pStyle w:val="Normal1"/>
        <w:pageBreakBefore/>
        <w:spacing w:before="120" w:after="0" w:line="240" w:lineRule="auto"/>
        <w:jc w:val="both"/>
        <w:rPr>
          <w:rFonts w:asciiTheme="minorHAnsi" w:hAnsiTheme="minorHAnsi"/>
          <w:color w:val="404040" w:themeColor="text1" w:themeTint="BF"/>
          <w:sz w:val="24"/>
          <w:szCs w:val="20"/>
        </w:rPr>
      </w:pPr>
      <w:r>
        <w:rPr>
          <w:rStyle w:val="Fontepargpadro1"/>
          <w:rFonts w:asciiTheme="minorHAnsi" w:eastAsia="Verdana" w:hAnsiTheme="minorHAnsi" w:cs="Verdana"/>
          <w:b/>
          <w:caps/>
          <w:color w:val="404040" w:themeColor="text1" w:themeTint="BF"/>
          <w:sz w:val="24"/>
          <w:szCs w:val="20"/>
        </w:rPr>
        <w:t>ENCONTRO 6 -</w:t>
      </w:r>
      <w:r w:rsidR="007B3500" w:rsidRPr="00E50048">
        <w:rPr>
          <w:rStyle w:val="Fontepargpadro1"/>
          <w:rFonts w:asciiTheme="minorHAnsi" w:eastAsia="Verdana" w:hAnsiTheme="minorHAnsi" w:cs="Verdana"/>
          <w:b/>
          <w:caps/>
          <w:color w:val="404040" w:themeColor="text1" w:themeTint="BF"/>
          <w:sz w:val="24"/>
          <w:szCs w:val="20"/>
        </w:rPr>
        <w:t xml:space="preserve"> Educação “na nuvem”: aliando GESTÃO DO CON</w:t>
      </w:r>
      <w:r w:rsidR="009F39EE">
        <w:rPr>
          <w:rStyle w:val="Fontepargpadro1"/>
          <w:rFonts w:asciiTheme="minorHAnsi" w:eastAsia="Verdana" w:hAnsiTheme="minorHAnsi" w:cs="Verdana"/>
          <w:b/>
          <w:caps/>
          <w:color w:val="404040" w:themeColor="text1" w:themeTint="BF"/>
          <w:sz w:val="24"/>
          <w:szCs w:val="20"/>
        </w:rPr>
        <w:t>HECIMENTO À COLABORAÇÃO em rede</w:t>
      </w: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bookmarkStart w:id="0" w:name="hdz6p5eb8fv5g"/>
      <w:bookmarkEnd w:id="0"/>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 xml:space="preserve">Nos últimos 50 anos, tivemos uma aceleração no tempo relacionado ao modo como fazemos as coisas e como as produzimos, e muitas tecnologias foram decisivas para criar marcas neste tempo. Outro aspecto que mudou neste período refere-se ao intervalo </w:t>
      </w:r>
      <w:bookmarkStart w:id="1" w:name="he11xldke1wlt"/>
      <w:bookmarkStart w:id="2" w:name="hwkzqc4dvq11e"/>
      <w:bookmarkEnd w:id="1"/>
      <w:bookmarkEnd w:id="2"/>
      <w:r w:rsidRPr="00E50048">
        <w:rPr>
          <w:rStyle w:val="Fontepargpadro1"/>
          <w:rFonts w:asciiTheme="minorHAnsi" w:eastAsia="Verdana" w:hAnsiTheme="minorHAnsi" w:cs="Verdana"/>
          <w:color w:val="404040" w:themeColor="text1" w:themeTint="BF"/>
          <w:sz w:val="20"/>
          <w:szCs w:val="20"/>
        </w:rPr>
        <w:t xml:space="preserve">entre uma geração e outra que ficou mais curto e hoje já podemos falar de uma nova geração a </w:t>
      </w:r>
      <w:bookmarkStart w:id="3" w:name="hv3c7t2pzpmtg"/>
      <w:bookmarkStart w:id="4" w:name="h11ou2rjq31ca"/>
      <w:bookmarkEnd w:id="3"/>
      <w:bookmarkEnd w:id="4"/>
      <w:r w:rsidRPr="00E50048">
        <w:rPr>
          <w:rStyle w:val="Fontepargpadro1"/>
          <w:rFonts w:asciiTheme="minorHAnsi" w:eastAsia="Verdana" w:hAnsiTheme="minorHAnsi" w:cs="Verdana"/>
          <w:color w:val="404040" w:themeColor="text1" w:themeTint="BF"/>
          <w:sz w:val="20"/>
          <w:szCs w:val="20"/>
        </w:rPr>
        <w:t xml:space="preserve">cada 10 anos e não mais a cada 20 ou 25 anos. Isso significa que mais pessoas diferentes estão </w:t>
      </w:r>
      <w:bookmarkStart w:id="5" w:name="h4z0nv44k3457"/>
      <w:bookmarkStart w:id="6" w:name="h4p0wonm5ivnk"/>
      <w:bookmarkEnd w:id="5"/>
      <w:bookmarkEnd w:id="6"/>
      <w:r w:rsidRPr="00E50048">
        <w:rPr>
          <w:rStyle w:val="Fontepargpadro1"/>
          <w:rFonts w:asciiTheme="minorHAnsi" w:eastAsia="Verdana" w:hAnsiTheme="minorHAnsi" w:cs="Verdana"/>
          <w:color w:val="404040" w:themeColor="text1" w:themeTint="BF"/>
          <w:sz w:val="20"/>
          <w:szCs w:val="20"/>
        </w:rPr>
        <w:t xml:space="preserve">convivendo em casa, na escola e no mercado de trabalho. Essas gerações apresentam características diversas, e logo, </w:t>
      </w:r>
      <w:bookmarkStart w:id="7" w:name="h1607qupjp7zb"/>
      <w:bookmarkStart w:id="8" w:name="hncj6mersl0nc"/>
      <w:bookmarkEnd w:id="7"/>
      <w:bookmarkEnd w:id="8"/>
      <w:r w:rsidRPr="00E50048">
        <w:rPr>
          <w:rStyle w:val="Fontepargpadro1"/>
          <w:rFonts w:asciiTheme="minorHAnsi" w:eastAsia="Verdana" w:hAnsiTheme="minorHAnsi" w:cs="Verdana"/>
          <w:color w:val="404040" w:themeColor="text1" w:themeTint="BF"/>
          <w:sz w:val="20"/>
          <w:szCs w:val="20"/>
        </w:rPr>
        <w:t xml:space="preserve">geram conflitos pelo modo de pensar e estilos de vida diferentes. </w:t>
      </w:r>
      <w:bookmarkStart w:id="9" w:name="hanxgq4v9qw4s"/>
      <w:bookmarkStart w:id="10" w:name="hhs3bo8jc7998"/>
      <w:bookmarkEnd w:id="9"/>
      <w:bookmarkEnd w:id="10"/>
      <w:r w:rsidRPr="00E50048">
        <w:rPr>
          <w:rStyle w:val="Fontepargpadro1"/>
          <w:rFonts w:asciiTheme="minorHAnsi" w:eastAsia="Verdana" w:hAnsiTheme="minorHAnsi" w:cs="Verdana"/>
          <w:color w:val="404040" w:themeColor="text1" w:themeTint="BF"/>
          <w:sz w:val="20"/>
          <w:szCs w:val="20"/>
        </w:rPr>
        <w:t>Diante desse contexto, se faz necessário refletirmos sobre o sistema educacional atual, criado no século XIX, durante a Revolução Industrial que tinha como principal característica a padronização: alunos separados por faixa etária e participando de atividades organizadas em disciplinas, ministradas separadamente, dentro de um espaço de tempo pré-determinado e fixo. A educação precisa passar por uma revol</w:t>
      </w:r>
      <w:r w:rsidR="00511605">
        <w:rPr>
          <w:rStyle w:val="Fontepargpadro1"/>
          <w:rFonts w:asciiTheme="minorHAnsi" w:eastAsia="Verdana" w:hAnsiTheme="minorHAnsi" w:cs="Verdana"/>
          <w:color w:val="404040" w:themeColor="text1" w:themeTint="BF"/>
          <w:sz w:val="20"/>
          <w:szCs w:val="20"/>
        </w:rPr>
        <w:t>ução, uma v</w:t>
      </w:r>
      <w:r w:rsidRPr="00E50048">
        <w:rPr>
          <w:rStyle w:val="Fontepargpadro1"/>
          <w:rFonts w:asciiTheme="minorHAnsi" w:eastAsia="Verdana" w:hAnsiTheme="minorHAnsi" w:cs="Verdana"/>
          <w:color w:val="404040" w:themeColor="text1" w:themeTint="BF"/>
          <w:sz w:val="20"/>
          <w:szCs w:val="20"/>
        </w:rPr>
        <w:t xml:space="preserve">ez que há um descompasso entre a escola e a sociedade contemporânea. Um bom exemplo disso é a evolução dos processos de trabalho. Percebemos que as pessoas estão cada vez menos presas a espaços físicos e sim a ideias. </w:t>
      </w:r>
      <w:r w:rsidRPr="00E50048">
        <w:rPr>
          <w:rStyle w:val="Fontepargpadro1"/>
          <w:rFonts w:asciiTheme="minorHAnsi" w:eastAsia="Verdana" w:hAnsiTheme="minorHAnsi" w:cs="Verdana"/>
          <w:color w:val="404040" w:themeColor="text1" w:themeTint="BF"/>
          <w:sz w:val="20"/>
          <w:szCs w:val="20"/>
          <w:lang w:val="en-US"/>
        </w:rPr>
        <w:t xml:space="preserve">O </w:t>
      </w:r>
      <w:proofErr w:type="spellStart"/>
      <w:r w:rsidRPr="00E50048">
        <w:rPr>
          <w:rStyle w:val="Fontepargpadro1"/>
          <w:rFonts w:asciiTheme="minorHAnsi" w:eastAsia="Verdana" w:hAnsiTheme="minorHAnsi" w:cs="Verdana"/>
          <w:color w:val="404040" w:themeColor="text1" w:themeTint="BF"/>
          <w:sz w:val="20"/>
          <w:szCs w:val="20"/>
          <w:lang w:val="en-US"/>
        </w:rPr>
        <w:t>vídeo</w:t>
      </w:r>
      <w:proofErr w:type="spellEnd"/>
      <w:r w:rsidRPr="00E50048">
        <w:rPr>
          <w:rStyle w:val="Fontepargpadro1"/>
          <w:rFonts w:asciiTheme="minorHAnsi" w:eastAsia="Verdana" w:hAnsiTheme="minorHAnsi" w:cs="Verdana"/>
          <w:color w:val="404040" w:themeColor="text1" w:themeTint="BF"/>
          <w:sz w:val="20"/>
          <w:szCs w:val="20"/>
          <w:lang w:val="en-US"/>
        </w:rPr>
        <w:t xml:space="preserve">: </w:t>
      </w:r>
      <w:r w:rsidRPr="00E50048">
        <w:rPr>
          <w:rStyle w:val="Fontepargpadro1"/>
          <w:rFonts w:asciiTheme="minorHAnsi" w:eastAsia="Verdana" w:hAnsiTheme="minorHAnsi" w:cs="Verdana"/>
          <w:i/>
          <w:color w:val="404040" w:themeColor="text1" w:themeTint="BF"/>
          <w:sz w:val="20"/>
          <w:szCs w:val="20"/>
          <w:lang w:val="en-US"/>
        </w:rPr>
        <w:t>All work and all play</w:t>
      </w:r>
      <w:r w:rsidRPr="00E50048">
        <w:rPr>
          <w:rStyle w:val="Fontepargpadro1"/>
          <w:rFonts w:asciiTheme="minorHAnsi" w:eastAsia="Verdana" w:hAnsiTheme="minorHAnsi" w:cs="Verdana"/>
          <w:color w:val="404040" w:themeColor="text1" w:themeTint="BF"/>
          <w:sz w:val="20"/>
          <w:szCs w:val="20"/>
          <w:lang w:val="en-US"/>
        </w:rPr>
        <w:t xml:space="preserve"> (</w:t>
      </w:r>
      <w:hyperlink r:id="rId8" w:tgtFrame="_top" w:history="1">
        <w:r w:rsidRPr="00E50048">
          <w:rPr>
            <w:rStyle w:val="Hiperligao"/>
            <w:rFonts w:asciiTheme="minorHAnsi" w:eastAsia="Verdana" w:hAnsiTheme="minorHAnsi" w:cs="Verdana"/>
            <w:color w:val="404040" w:themeColor="text1" w:themeTint="BF"/>
            <w:sz w:val="20"/>
            <w:szCs w:val="20"/>
            <w:lang w:val="en-US"/>
          </w:rPr>
          <w:t>http://</w:t>
        </w:r>
        <w:proofErr w:type="spellStart"/>
        <w:r w:rsidRPr="00E50048">
          <w:rPr>
            <w:rStyle w:val="Hiperligao"/>
            <w:rFonts w:asciiTheme="minorHAnsi" w:eastAsia="Verdana" w:hAnsiTheme="minorHAnsi" w:cs="Verdana"/>
            <w:color w:val="404040" w:themeColor="text1" w:themeTint="BF"/>
            <w:sz w:val="20"/>
            <w:szCs w:val="20"/>
            <w:lang w:val="en-US"/>
          </w:rPr>
          <w:t>www.youtube.com</w:t>
        </w:r>
        <w:proofErr w:type="spellEnd"/>
        <w:r w:rsidRPr="00E50048">
          <w:rPr>
            <w:rStyle w:val="Hiperligao"/>
            <w:rFonts w:asciiTheme="minorHAnsi" w:eastAsia="Verdana" w:hAnsiTheme="minorHAnsi" w:cs="Verdana"/>
            <w:color w:val="404040" w:themeColor="text1" w:themeTint="BF"/>
            <w:sz w:val="20"/>
            <w:szCs w:val="20"/>
            <w:lang w:val="en-US"/>
          </w:rPr>
          <w:t>/</w:t>
        </w:r>
        <w:proofErr w:type="spellStart"/>
        <w:r w:rsidRPr="00E50048">
          <w:rPr>
            <w:rStyle w:val="Hiperligao"/>
            <w:rFonts w:asciiTheme="minorHAnsi" w:eastAsia="Verdana" w:hAnsiTheme="minorHAnsi" w:cs="Verdana"/>
            <w:color w:val="404040" w:themeColor="text1" w:themeTint="BF"/>
            <w:sz w:val="20"/>
            <w:szCs w:val="20"/>
            <w:lang w:val="en-US"/>
          </w:rPr>
          <w:t>watch?v</w:t>
        </w:r>
        <w:proofErr w:type="spellEnd"/>
        <w:r w:rsidRPr="00E50048">
          <w:rPr>
            <w:rStyle w:val="Hiperligao"/>
            <w:rFonts w:asciiTheme="minorHAnsi" w:eastAsia="Verdana" w:hAnsiTheme="minorHAnsi" w:cs="Verdana"/>
            <w:color w:val="404040" w:themeColor="text1" w:themeTint="BF"/>
            <w:sz w:val="20"/>
            <w:szCs w:val="20"/>
            <w:lang w:val="en-US"/>
          </w:rPr>
          <w:t>=F12DAS-ZNDY</w:t>
        </w:r>
      </w:hyperlink>
      <w:r w:rsidRPr="00E50048">
        <w:rPr>
          <w:rStyle w:val="Hiperligao"/>
          <w:rFonts w:asciiTheme="minorHAnsi" w:eastAsia="Verdana" w:hAnsiTheme="minorHAnsi" w:cs="Verdana"/>
          <w:color w:val="404040" w:themeColor="text1" w:themeTint="BF"/>
          <w:sz w:val="20"/>
          <w:szCs w:val="20"/>
          <w:lang w:val="en-US"/>
        </w:rPr>
        <w:t>)</w:t>
      </w:r>
      <w:r w:rsidRPr="00E50048">
        <w:rPr>
          <w:rStyle w:val="Fontepargpadro1"/>
          <w:rFonts w:asciiTheme="minorHAnsi" w:eastAsia="Verdana" w:hAnsiTheme="minorHAnsi" w:cs="Verdana"/>
          <w:color w:val="404040" w:themeColor="text1" w:themeTint="BF"/>
          <w:sz w:val="20"/>
          <w:szCs w:val="20"/>
          <w:lang w:val="en-US"/>
        </w:rPr>
        <w:t xml:space="preserve"> resume </w:t>
      </w:r>
      <w:proofErr w:type="spellStart"/>
      <w:r w:rsidRPr="00E50048">
        <w:rPr>
          <w:rStyle w:val="Fontepargpadro1"/>
          <w:rFonts w:asciiTheme="minorHAnsi" w:eastAsia="Verdana" w:hAnsiTheme="minorHAnsi" w:cs="Verdana"/>
          <w:color w:val="404040" w:themeColor="text1" w:themeTint="BF"/>
          <w:sz w:val="20"/>
          <w:szCs w:val="20"/>
          <w:lang w:val="en-US"/>
        </w:rPr>
        <w:t>bem</w:t>
      </w:r>
      <w:proofErr w:type="spellEnd"/>
      <w:r w:rsidRPr="00E50048">
        <w:rPr>
          <w:rStyle w:val="Fontepargpadro1"/>
          <w:rFonts w:asciiTheme="minorHAnsi" w:eastAsia="Verdana" w:hAnsiTheme="minorHAnsi" w:cs="Verdana"/>
          <w:color w:val="404040" w:themeColor="text1" w:themeTint="BF"/>
          <w:sz w:val="20"/>
          <w:szCs w:val="20"/>
          <w:lang w:val="en-US"/>
        </w:rPr>
        <w:t xml:space="preserve"> </w:t>
      </w:r>
      <w:proofErr w:type="spellStart"/>
      <w:r w:rsidRPr="00E50048">
        <w:rPr>
          <w:rStyle w:val="Fontepargpadro1"/>
          <w:rFonts w:asciiTheme="minorHAnsi" w:eastAsia="Verdana" w:hAnsiTheme="minorHAnsi" w:cs="Verdana"/>
          <w:color w:val="404040" w:themeColor="text1" w:themeTint="BF"/>
          <w:sz w:val="20"/>
          <w:szCs w:val="20"/>
          <w:lang w:val="en-US"/>
        </w:rPr>
        <w:t>isso</w:t>
      </w:r>
      <w:proofErr w:type="spellEnd"/>
      <w:r w:rsidRPr="00E50048">
        <w:rPr>
          <w:rStyle w:val="Fontepargpadro1"/>
          <w:rFonts w:asciiTheme="minorHAnsi" w:eastAsia="Verdana" w:hAnsiTheme="minorHAnsi" w:cs="Verdana"/>
          <w:color w:val="404040" w:themeColor="text1" w:themeTint="BF"/>
          <w:sz w:val="20"/>
          <w:szCs w:val="20"/>
          <w:lang w:val="en-US"/>
        </w:rPr>
        <w:t>!</w:t>
      </w: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r w:rsidRPr="00E50048">
        <w:rPr>
          <w:rFonts w:asciiTheme="minorHAnsi" w:eastAsia="Verdana" w:hAnsiTheme="minorHAnsi" w:cs="Verdana"/>
          <w:color w:val="404040" w:themeColor="text1" w:themeTint="BF"/>
          <w:sz w:val="20"/>
          <w:szCs w:val="20"/>
        </w:rPr>
        <w:t xml:space="preserve">A escola precisa oferecer mais que conhecimento, precisa preparar os jovens para atender as demandas exigidas no atual mercado de trabalho. É necessário um ensino por competências, tais como: tomada de decisão e liderança, comunicação, relacionamento interpessoal, raciocínio lógico, crítico e analítico, </w:t>
      </w:r>
      <w:proofErr w:type="gramStart"/>
      <w:r w:rsidRPr="00E50048">
        <w:rPr>
          <w:rFonts w:asciiTheme="minorHAnsi" w:eastAsia="Verdana" w:hAnsiTheme="minorHAnsi" w:cs="Verdana"/>
          <w:color w:val="404040" w:themeColor="text1" w:themeTint="BF"/>
          <w:sz w:val="20"/>
          <w:szCs w:val="20"/>
        </w:rPr>
        <w:t>criatividade</w:t>
      </w:r>
      <w:proofErr w:type="gramEnd"/>
      <w:r w:rsidRPr="00E50048">
        <w:rPr>
          <w:rFonts w:asciiTheme="minorHAnsi" w:eastAsia="Verdana" w:hAnsiTheme="minorHAnsi" w:cs="Verdana"/>
          <w:color w:val="404040" w:themeColor="text1" w:themeTint="BF"/>
          <w:sz w:val="20"/>
          <w:szCs w:val="20"/>
        </w:rPr>
        <w:t xml:space="preserve"> e inovação, gestão do conhecimento, adaptação e flexibilidade.</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 xml:space="preserve">É certo afirmar que, não estamos somente na era do conhecimento, mas também da mobilidade e do armazenamento de informações na nuvem, ou seja armazenamento de informações em espaços virtuais na Internet. O uso de dispositivos móveis como laptops, </w:t>
      </w:r>
      <w:proofErr w:type="spellStart"/>
      <w:r w:rsidRPr="00E50048">
        <w:rPr>
          <w:rStyle w:val="Fontepargpadro1"/>
          <w:rFonts w:asciiTheme="minorHAnsi" w:eastAsia="Verdana" w:hAnsiTheme="minorHAnsi" w:cs="Verdana"/>
          <w:color w:val="404040" w:themeColor="text1" w:themeTint="BF"/>
          <w:sz w:val="20"/>
          <w:szCs w:val="20"/>
        </w:rPr>
        <w:t>tablets</w:t>
      </w:r>
      <w:proofErr w:type="spellEnd"/>
      <w:r w:rsidRPr="00E50048">
        <w:rPr>
          <w:rStyle w:val="Fontepargpadro1"/>
          <w:rFonts w:asciiTheme="minorHAnsi" w:eastAsia="Verdana" w:hAnsiTheme="minorHAnsi" w:cs="Verdana"/>
          <w:color w:val="404040" w:themeColor="text1" w:themeTint="BF"/>
          <w:sz w:val="20"/>
          <w:szCs w:val="20"/>
        </w:rPr>
        <w:t xml:space="preserve"> e smartphones, todos com acesso à Internet, fazem parte cada vez mais do nosso cotidiano. Com isso, a forma como interagimos com o mundo vem mudando significativamente. Estamos consumindo, produzindo e cada vez mais compartilhando informações. O fato é que existe uma avalanche de informações que surgem no “nosso mundo real”, transpostas para o virtual, o que nos desafia a gerenciar eficazmente todas elas.</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Estes fatores também têm contribuído para mudanças significativas na forma como armazenamos informaç</w:t>
      </w:r>
      <w:r w:rsidR="00511605">
        <w:rPr>
          <w:rStyle w:val="Fontepargpadro1"/>
          <w:rFonts w:asciiTheme="minorHAnsi" w:eastAsia="Verdana" w:hAnsiTheme="minorHAnsi" w:cs="Verdana"/>
          <w:color w:val="404040" w:themeColor="text1" w:themeTint="BF"/>
          <w:sz w:val="20"/>
          <w:szCs w:val="20"/>
        </w:rPr>
        <w:t>ões digitais. O uso de CD</w:t>
      </w:r>
      <w:r w:rsidRPr="00E50048">
        <w:rPr>
          <w:rStyle w:val="Fontepargpadro1"/>
          <w:rFonts w:asciiTheme="minorHAnsi" w:eastAsia="Verdana" w:hAnsiTheme="minorHAnsi" w:cs="Verdana"/>
          <w:color w:val="404040" w:themeColor="text1" w:themeTint="BF"/>
          <w:sz w:val="20"/>
          <w:szCs w:val="20"/>
        </w:rPr>
        <w:t xml:space="preserve">s, </w:t>
      </w:r>
      <w:proofErr w:type="spellStart"/>
      <w:r w:rsidRPr="00E50048">
        <w:rPr>
          <w:rStyle w:val="Fontepargpadro1"/>
          <w:rFonts w:asciiTheme="minorHAnsi" w:eastAsia="Verdana" w:hAnsiTheme="minorHAnsi" w:cs="Verdana"/>
          <w:color w:val="404040" w:themeColor="text1" w:themeTint="BF"/>
          <w:sz w:val="20"/>
          <w:szCs w:val="20"/>
        </w:rPr>
        <w:t>pendrives</w:t>
      </w:r>
      <w:proofErr w:type="spellEnd"/>
      <w:r w:rsidRPr="00E50048">
        <w:rPr>
          <w:rStyle w:val="Fontepargpadro1"/>
          <w:rFonts w:asciiTheme="minorHAnsi" w:eastAsia="Verdana" w:hAnsiTheme="minorHAnsi" w:cs="Verdana"/>
          <w:color w:val="404040" w:themeColor="text1" w:themeTint="BF"/>
          <w:sz w:val="20"/>
          <w:szCs w:val="20"/>
        </w:rPr>
        <w:t xml:space="preserve">, </w:t>
      </w:r>
      <w:proofErr w:type="spellStart"/>
      <w:r w:rsidRPr="00E50048">
        <w:rPr>
          <w:rStyle w:val="Fontepargpadro1"/>
          <w:rFonts w:asciiTheme="minorHAnsi" w:eastAsia="Verdana" w:hAnsiTheme="minorHAnsi" w:cs="Verdana"/>
          <w:color w:val="404040" w:themeColor="text1" w:themeTint="BF"/>
          <w:sz w:val="20"/>
          <w:szCs w:val="20"/>
        </w:rPr>
        <w:t>memory</w:t>
      </w:r>
      <w:proofErr w:type="spellEnd"/>
      <w:r w:rsidRPr="00E50048">
        <w:rPr>
          <w:rStyle w:val="Fontepargpadro1"/>
          <w:rFonts w:asciiTheme="minorHAnsi" w:eastAsia="Verdana" w:hAnsiTheme="minorHAnsi" w:cs="Verdana"/>
          <w:color w:val="404040" w:themeColor="text1" w:themeTint="BF"/>
          <w:sz w:val="20"/>
          <w:szCs w:val="20"/>
        </w:rPr>
        <w:t xml:space="preserve"> </w:t>
      </w:r>
      <w:proofErr w:type="spellStart"/>
      <w:r w:rsidRPr="00E50048">
        <w:rPr>
          <w:rStyle w:val="Fontepargpadro1"/>
          <w:rFonts w:asciiTheme="minorHAnsi" w:eastAsia="Verdana" w:hAnsiTheme="minorHAnsi" w:cs="Verdana"/>
          <w:color w:val="404040" w:themeColor="text1" w:themeTint="BF"/>
          <w:sz w:val="20"/>
          <w:szCs w:val="20"/>
        </w:rPr>
        <w:t>cards</w:t>
      </w:r>
      <w:proofErr w:type="spellEnd"/>
      <w:r w:rsidRPr="00E50048">
        <w:rPr>
          <w:rStyle w:val="Fontepargpadro1"/>
          <w:rFonts w:asciiTheme="minorHAnsi" w:eastAsia="Verdana" w:hAnsiTheme="minorHAnsi" w:cs="Verdana"/>
          <w:color w:val="404040" w:themeColor="text1" w:themeTint="BF"/>
          <w:sz w:val="20"/>
          <w:szCs w:val="20"/>
        </w:rPr>
        <w:t xml:space="preserve">, HD externos </w:t>
      </w:r>
      <w:proofErr w:type="spellStart"/>
      <w:r w:rsidRPr="00E50048">
        <w:rPr>
          <w:rStyle w:val="Fontepargpadro1"/>
          <w:rFonts w:asciiTheme="minorHAnsi" w:eastAsia="Verdana" w:hAnsiTheme="minorHAnsi" w:cs="Verdana"/>
          <w:color w:val="404040" w:themeColor="text1" w:themeTint="BF"/>
          <w:sz w:val="20"/>
          <w:szCs w:val="20"/>
        </w:rPr>
        <w:t>etc</w:t>
      </w:r>
      <w:proofErr w:type="spellEnd"/>
      <w:r w:rsidRPr="00E50048">
        <w:rPr>
          <w:rStyle w:val="Fontepargpadro1"/>
          <w:rFonts w:asciiTheme="minorHAnsi" w:eastAsia="Verdana" w:hAnsiTheme="minorHAnsi" w:cs="Verdana"/>
          <w:color w:val="404040" w:themeColor="text1" w:themeTint="BF"/>
          <w:sz w:val="20"/>
          <w:szCs w:val="20"/>
        </w:rPr>
        <w:t xml:space="preserve">, está sendo cada vez menor, abrindo espaço para o armazenamento na nuvem. Sempre que armazenamos informações em um destes dispositivos, precisamos tê-lo em mãos para resgatar a informação, enquanto na nuvem, podemos ter acesso a elas a qualquer hora e de qualquer lugar (no seu próprio computador pessoal, em um computador da escola ou de uma </w:t>
      </w:r>
      <w:proofErr w:type="spellStart"/>
      <w:r w:rsidRPr="00E50048">
        <w:rPr>
          <w:rStyle w:val="Fontepargpadro1"/>
          <w:rFonts w:asciiTheme="minorHAnsi" w:eastAsia="Verdana" w:hAnsiTheme="minorHAnsi" w:cs="Verdana"/>
          <w:color w:val="404040" w:themeColor="text1" w:themeTint="BF"/>
          <w:sz w:val="20"/>
          <w:szCs w:val="20"/>
        </w:rPr>
        <w:t>lan</w:t>
      </w:r>
      <w:proofErr w:type="spellEnd"/>
      <w:r w:rsidRPr="00E50048">
        <w:rPr>
          <w:rStyle w:val="Fontepargpadro1"/>
          <w:rFonts w:asciiTheme="minorHAnsi" w:eastAsia="Verdana" w:hAnsiTheme="minorHAnsi" w:cs="Verdana"/>
          <w:color w:val="404040" w:themeColor="text1" w:themeTint="BF"/>
          <w:sz w:val="20"/>
          <w:szCs w:val="20"/>
        </w:rPr>
        <w:t xml:space="preserve"> </w:t>
      </w:r>
      <w:proofErr w:type="spellStart"/>
      <w:r w:rsidRPr="00E50048">
        <w:rPr>
          <w:rStyle w:val="Fontepargpadro1"/>
          <w:rFonts w:asciiTheme="minorHAnsi" w:eastAsia="Verdana" w:hAnsiTheme="minorHAnsi" w:cs="Verdana"/>
          <w:color w:val="404040" w:themeColor="text1" w:themeTint="BF"/>
          <w:sz w:val="20"/>
          <w:szCs w:val="20"/>
        </w:rPr>
        <w:t>house</w:t>
      </w:r>
      <w:proofErr w:type="spellEnd"/>
      <w:r w:rsidRPr="00E50048">
        <w:rPr>
          <w:rStyle w:val="Fontepargpadro1"/>
          <w:rFonts w:asciiTheme="minorHAnsi" w:eastAsia="Verdana" w:hAnsiTheme="minorHAnsi" w:cs="Verdana"/>
          <w:color w:val="404040" w:themeColor="text1" w:themeTint="BF"/>
          <w:sz w:val="20"/>
          <w:szCs w:val="20"/>
        </w:rPr>
        <w:t xml:space="preserve"> ou mesmo ter acesso por meio de outros dispositivos móveis, tais como </w:t>
      </w:r>
      <w:proofErr w:type="spellStart"/>
      <w:r w:rsidRPr="00E50048">
        <w:rPr>
          <w:rStyle w:val="Fontepargpadro1"/>
          <w:rFonts w:asciiTheme="minorHAnsi" w:eastAsia="Verdana" w:hAnsiTheme="minorHAnsi" w:cs="Verdana"/>
          <w:color w:val="404040" w:themeColor="text1" w:themeTint="BF"/>
          <w:sz w:val="20"/>
          <w:szCs w:val="20"/>
        </w:rPr>
        <w:t>tablets</w:t>
      </w:r>
      <w:proofErr w:type="spellEnd"/>
      <w:r w:rsidRPr="00E50048">
        <w:rPr>
          <w:rStyle w:val="Fontepargpadro1"/>
          <w:rFonts w:asciiTheme="minorHAnsi" w:eastAsia="Verdana" w:hAnsiTheme="minorHAnsi" w:cs="Verdana"/>
          <w:color w:val="404040" w:themeColor="text1" w:themeTint="BF"/>
          <w:sz w:val="20"/>
          <w:szCs w:val="20"/>
        </w:rPr>
        <w:t xml:space="preserve"> ou smartphones). A vantagem de armazenar arquivos na nuvem é que, independente do que aconteça com seus dispositivos, seus arquivos sempre estarão armazenados com segurança. Com isso, cada vez mais usuários têm utilizado o </w:t>
      </w:r>
      <w:proofErr w:type="spellStart"/>
      <w:r w:rsidRPr="00E50048">
        <w:rPr>
          <w:rStyle w:val="Fontepargpadro1"/>
          <w:rFonts w:asciiTheme="minorHAnsi" w:eastAsia="Verdana" w:hAnsiTheme="minorHAnsi" w:cs="Verdana"/>
          <w:color w:val="404040" w:themeColor="text1" w:themeTint="BF"/>
          <w:sz w:val="20"/>
          <w:szCs w:val="20"/>
        </w:rPr>
        <w:t>C</w:t>
      </w:r>
      <w:r w:rsidRPr="00E50048">
        <w:rPr>
          <w:rStyle w:val="Fontepargpadro1"/>
          <w:rFonts w:asciiTheme="minorHAnsi" w:eastAsia="Verdana" w:hAnsiTheme="minorHAnsi" w:cs="Verdana"/>
          <w:i/>
          <w:color w:val="404040" w:themeColor="text1" w:themeTint="BF"/>
          <w:sz w:val="20"/>
          <w:szCs w:val="20"/>
        </w:rPr>
        <w:t>loud</w:t>
      </w:r>
      <w:proofErr w:type="spellEnd"/>
      <w:r w:rsidRPr="00E50048">
        <w:rPr>
          <w:rStyle w:val="Fontepargpadro1"/>
          <w:rFonts w:asciiTheme="minorHAnsi" w:eastAsia="Verdana" w:hAnsiTheme="minorHAnsi" w:cs="Verdana"/>
          <w:i/>
          <w:color w:val="404040" w:themeColor="text1" w:themeTint="BF"/>
          <w:sz w:val="20"/>
          <w:szCs w:val="20"/>
        </w:rPr>
        <w:t xml:space="preserve"> </w:t>
      </w:r>
      <w:proofErr w:type="spellStart"/>
      <w:r w:rsidRPr="00E50048">
        <w:rPr>
          <w:rStyle w:val="Fontepargpadro1"/>
          <w:rFonts w:asciiTheme="minorHAnsi" w:eastAsia="Verdana" w:hAnsiTheme="minorHAnsi" w:cs="Verdana"/>
          <w:i/>
          <w:color w:val="404040" w:themeColor="text1" w:themeTint="BF"/>
          <w:sz w:val="20"/>
          <w:szCs w:val="20"/>
        </w:rPr>
        <w:t>Computing</w:t>
      </w:r>
      <w:proofErr w:type="spellEnd"/>
      <w:r w:rsidRPr="00E50048">
        <w:rPr>
          <w:rStyle w:val="Fontepargpadro1"/>
          <w:rFonts w:asciiTheme="minorHAnsi" w:eastAsia="Verdana" w:hAnsiTheme="minorHAnsi" w:cs="Verdana"/>
          <w:color w:val="404040" w:themeColor="text1" w:themeTint="BF"/>
          <w:sz w:val="20"/>
          <w:szCs w:val="20"/>
        </w:rPr>
        <w:t xml:space="preserve">, mais conhecido como computação em nuvem. </w:t>
      </w: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p>
    <w:p w:rsidR="007B3500" w:rsidRPr="00316EFD" w:rsidRDefault="007B3500" w:rsidP="00316EFD">
      <w:pPr>
        <w:pStyle w:val="Normal1"/>
        <w:shd w:val="clear" w:color="auto" w:fill="D9D9D9" w:themeFill="background1" w:themeFillShade="D9"/>
        <w:spacing w:before="120" w:after="0" w:line="240" w:lineRule="auto"/>
        <w:ind w:left="10" w:right="10"/>
        <w:jc w:val="both"/>
        <w:rPr>
          <w:rFonts w:asciiTheme="minorHAnsi" w:eastAsia="Verdana" w:hAnsiTheme="minorHAnsi" w:cs="Verdana"/>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O termo </w:t>
      </w:r>
      <w:proofErr w:type="spellStart"/>
      <w:r w:rsidRPr="00E50048">
        <w:rPr>
          <w:rStyle w:val="Fontepargpadro1"/>
          <w:rFonts w:asciiTheme="minorHAnsi" w:eastAsia="Verdana" w:hAnsiTheme="minorHAnsi" w:cs="Verdana"/>
          <w:i/>
          <w:iCs/>
          <w:color w:val="404040" w:themeColor="text1" w:themeTint="BF"/>
          <w:sz w:val="20"/>
          <w:szCs w:val="20"/>
        </w:rPr>
        <w:t>Cloud</w:t>
      </w:r>
      <w:proofErr w:type="spellEnd"/>
      <w:r w:rsidRPr="00E50048">
        <w:rPr>
          <w:rStyle w:val="Fontepargpadro1"/>
          <w:rFonts w:asciiTheme="minorHAnsi" w:eastAsia="Verdana" w:hAnsiTheme="minorHAnsi" w:cs="Verdana"/>
          <w:i/>
          <w:iCs/>
          <w:color w:val="404040" w:themeColor="text1" w:themeTint="BF"/>
          <w:sz w:val="20"/>
          <w:szCs w:val="20"/>
        </w:rPr>
        <w:t xml:space="preserve"> </w:t>
      </w:r>
      <w:proofErr w:type="spellStart"/>
      <w:r w:rsidRPr="00E50048">
        <w:rPr>
          <w:rStyle w:val="Fontepargpadro1"/>
          <w:rFonts w:asciiTheme="minorHAnsi" w:eastAsia="Verdana" w:hAnsiTheme="minorHAnsi" w:cs="Verdana"/>
          <w:i/>
          <w:iCs/>
          <w:color w:val="404040" w:themeColor="text1" w:themeTint="BF"/>
          <w:sz w:val="20"/>
          <w:szCs w:val="20"/>
        </w:rPr>
        <w:t>Computing</w:t>
      </w:r>
      <w:proofErr w:type="spellEnd"/>
      <w:r w:rsidRPr="00E50048">
        <w:rPr>
          <w:rStyle w:val="Fontepargpadro1"/>
          <w:rFonts w:asciiTheme="minorHAnsi" w:eastAsia="Verdana" w:hAnsiTheme="minorHAnsi" w:cs="Verdana"/>
          <w:i/>
          <w:iCs/>
          <w:color w:val="404040" w:themeColor="text1" w:themeTint="BF"/>
          <w:sz w:val="20"/>
          <w:szCs w:val="20"/>
        </w:rPr>
        <w:t xml:space="preserve"> (ou computação em nuvem)</w:t>
      </w:r>
      <w:r w:rsidRPr="00E50048">
        <w:rPr>
          <w:rStyle w:val="Fontepargpadro1"/>
          <w:rFonts w:asciiTheme="minorHAnsi" w:eastAsia="Verdana" w:hAnsiTheme="minorHAnsi" w:cs="Verdana"/>
          <w:color w:val="404040" w:themeColor="text1" w:themeTint="BF"/>
          <w:sz w:val="20"/>
          <w:szCs w:val="20"/>
        </w:rPr>
        <w:t xml:space="preserve"> significa criar um diretório virtual para armazenamento de arquivos pessoais na Internet, feita por qualquer usuário, permitindo que sejam acessados de qualquer lugar e, inclusive, compartilhados com outras pessoas. </w:t>
      </w: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 xml:space="preserve">Atualmente, podemos contar com diversas ferramentas de armazenamento e compartilhamento de arquivos em nuvem. Muitas delas são gratuitas com armazenamento limitado ou ainda oferecem as suas versões </w:t>
      </w:r>
      <w:proofErr w:type="spellStart"/>
      <w:r w:rsidRPr="00E50048">
        <w:rPr>
          <w:rStyle w:val="Fontepargpadro1"/>
          <w:rFonts w:asciiTheme="minorHAnsi" w:eastAsia="Verdana" w:hAnsiTheme="minorHAnsi" w:cs="Verdana"/>
          <w:i/>
          <w:color w:val="404040" w:themeColor="text1" w:themeTint="BF"/>
          <w:sz w:val="20"/>
          <w:szCs w:val="20"/>
        </w:rPr>
        <w:t>premium</w:t>
      </w:r>
      <w:proofErr w:type="spellEnd"/>
      <w:r w:rsidRPr="00E50048">
        <w:rPr>
          <w:rStyle w:val="Fontepargpadro1"/>
          <w:rFonts w:asciiTheme="minorHAnsi" w:eastAsia="Verdana" w:hAnsiTheme="minorHAnsi" w:cs="Verdana"/>
          <w:color w:val="404040" w:themeColor="text1" w:themeTint="BF"/>
          <w:sz w:val="20"/>
          <w:szCs w:val="20"/>
        </w:rPr>
        <w:t xml:space="preserve"> (pagas) para, por exemplo, uso de empresas e escolas. É o caso do </w:t>
      </w:r>
      <w:proofErr w:type="spellStart"/>
      <w:r w:rsidRPr="00E50048">
        <w:rPr>
          <w:rStyle w:val="Fontepargpadro1"/>
          <w:rFonts w:asciiTheme="minorHAnsi" w:eastAsia="Verdana" w:hAnsiTheme="minorHAnsi" w:cs="Verdana"/>
          <w:color w:val="404040" w:themeColor="text1" w:themeTint="BF"/>
          <w:sz w:val="20"/>
          <w:szCs w:val="20"/>
        </w:rPr>
        <w:t>Drop</w:t>
      </w:r>
      <w:r w:rsidR="00BE0290">
        <w:rPr>
          <w:rStyle w:val="Fontepargpadro1"/>
          <w:rFonts w:asciiTheme="minorHAnsi" w:eastAsia="Verdana" w:hAnsiTheme="minorHAnsi" w:cs="Verdana"/>
          <w:color w:val="404040" w:themeColor="text1" w:themeTint="BF"/>
          <w:sz w:val="20"/>
          <w:szCs w:val="20"/>
        </w:rPr>
        <w:t>B</w:t>
      </w:r>
      <w:r w:rsidRPr="00E50048">
        <w:rPr>
          <w:rStyle w:val="Fontepargpadro1"/>
          <w:rFonts w:asciiTheme="minorHAnsi" w:eastAsia="Verdana" w:hAnsiTheme="minorHAnsi" w:cs="Verdana"/>
          <w:color w:val="404040" w:themeColor="text1" w:themeTint="BF"/>
          <w:sz w:val="20"/>
          <w:szCs w:val="20"/>
        </w:rPr>
        <w:t>ox</w:t>
      </w:r>
      <w:proofErr w:type="spellEnd"/>
      <w:r w:rsidRPr="00E50048">
        <w:rPr>
          <w:rStyle w:val="Fontepargpadro1"/>
          <w:rFonts w:asciiTheme="minorHAnsi" w:eastAsia="Verdana" w:hAnsiTheme="minorHAnsi" w:cs="Verdana"/>
          <w:color w:val="404040" w:themeColor="text1" w:themeTint="BF"/>
          <w:sz w:val="20"/>
          <w:szCs w:val="20"/>
        </w:rPr>
        <w:t xml:space="preserve"> que exploraremos neste capítulo e do </w:t>
      </w:r>
      <w:hyperlink r:id="rId9" w:tgtFrame="_top" w:history="1">
        <w:proofErr w:type="spellStart"/>
        <w:r w:rsidRPr="00E50048">
          <w:rPr>
            <w:rStyle w:val="Fontepargpadro1"/>
            <w:rFonts w:asciiTheme="minorHAnsi" w:eastAsia="Verdana" w:hAnsiTheme="minorHAnsi" w:cs="Verdana"/>
            <w:color w:val="404040" w:themeColor="text1" w:themeTint="BF"/>
            <w:sz w:val="20"/>
            <w:szCs w:val="20"/>
          </w:rPr>
          <w:t>Google</w:t>
        </w:r>
      </w:hyperlink>
      <w:r w:rsidRPr="00E50048">
        <w:rPr>
          <w:rStyle w:val="Fontepargpadro1"/>
          <w:rFonts w:asciiTheme="minorHAnsi" w:eastAsia="Verdana" w:hAnsiTheme="minorHAnsi" w:cs="Verdana"/>
          <w:color w:val="404040" w:themeColor="text1" w:themeTint="BF"/>
          <w:sz w:val="20"/>
          <w:szCs w:val="20"/>
        </w:rPr>
        <w:t>Drive</w:t>
      </w:r>
      <w:proofErr w:type="spellEnd"/>
      <w:r w:rsidRPr="00E50048">
        <w:rPr>
          <w:rStyle w:val="Fontepargpadro1"/>
          <w:rFonts w:asciiTheme="minorHAnsi" w:eastAsia="Verdana" w:hAnsiTheme="minorHAnsi" w:cs="Verdana"/>
          <w:color w:val="404040" w:themeColor="text1" w:themeTint="BF"/>
          <w:sz w:val="20"/>
          <w:szCs w:val="20"/>
        </w:rPr>
        <w:t xml:space="preserve"> que apresentamos no capítulo 5 – Encontro 8 – Volume I, do guia Crescer em Rede. Ambas as ferramentas são extremamente ricas para gestão do conhecimento e trabalho colaborativo. Com o </w:t>
      </w:r>
      <w:proofErr w:type="spellStart"/>
      <w:r w:rsidRPr="00E50048">
        <w:rPr>
          <w:rStyle w:val="Fontepargpadro1"/>
          <w:rFonts w:asciiTheme="minorHAnsi" w:eastAsia="Verdana" w:hAnsiTheme="minorHAnsi" w:cs="Verdana"/>
          <w:color w:val="404040" w:themeColor="text1" w:themeTint="BF"/>
          <w:sz w:val="20"/>
          <w:szCs w:val="20"/>
        </w:rPr>
        <w:t>GoogleDrive</w:t>
      </w:r>
      <w:proofErr w:type="spellEnd"/>
      <w:r w:rsidRPr="00E50048">
        <w:rPr>
          <w:rStyle w:val="Fontepargpadro1"/>
          <w:rFonts w:asciiTheme="minorHAnsi" w:eastAsia="Verdana" w:hAnsiTheme="minorHAnsi" w:cs="Verdana"/>
          <w:color w:val="404040" w:themeColor="text1" w:themeTint="BF"/>
          <w:sz w:val="20"/>
          <w:szCs w:val="20"/>
        </w:rPr>
        <w:t xml:space="preserve"> o usuário pode armazenar até 15 GB de dados sem nenhum custo e ainda oferece aplicativos para a gestão e criação de </w:t>
      </w:r>
      <w:r w:rsidR="00316EFD" w:rsidRPr="00E50048">
        <w:rPr>
          <w:rStyle w:val="Fontepargpadro1"/>
          <w:rFonts w:asciiTheme="minorHAnsi" w:eastAsia="Verdana" w:hAnsiTheme="minorHAnsi" w:cs="Verdana"/>
          <w:color w:val="404040" w:themeColor="text1" w:themeTint="BF"/>
          <w:sz w:val="20"/>
          <w:szCs w:val="20"/>
        </w:rPr>
        <w:t>novos arquivos</w:t>
      </w:r>
      <w:r w:rsidRPr="00E50048">
        <w:rPr>
          <w:rStyle w:val="Fontepargpadro1"/>
          <w:rFonts w:asciiTheme="minorHAnsi" w:eastAsia="Verdana" w:hAnsiTheme="minorHAnsi" w:cs="Verdana"/>
          <w:color w:val="404040" w:themeColor="text1" w:themeTint="BF"/>
          <w:sz w:val="20"/>
          <w:szCs w:val="20"/>
        </w:rPr>
        <w:t xml:space="preserve">. Já </w:t>
      </w:r>
      <w:r w:rsidR="00316EFD" w:rsidRPr="00E50048">
        <w:rPr>
          <w:rStyle w:val="Fontepargpadro1"/>
          <w:rFonts w:asciiTheme="minorHAnsi" w:eastAsia="Verdana" w:hAnsiTheme="minorHAnsi" w:cs="Verdana"/>
          <w:color w:val="404040" w:themeColor="text1" w:themeTint="BF"/>
          <w:sz w:val="20"/>
          <w:szCs w:val="20"/>
        </w:rPr>
        <w:t>no </w:t>
      </w:r>
      <w:proofErr w:type="spellStart"/>
      <w:r w:rsidR="00316EFD" w:rsidRPr="00E50048">
        <w:rPr>
          <w:rStyle w:val="Fontepargpadro1"/>
          <w:rFonts w:asciiTheme="minorHAnsi" w:eastAsia="Verdana" w:hAnsiTheme="minorHAnsi" w:cs="Verdana"/>
          <w:color w:val="404040" w:themeColor="text1" w:themeTint="BF"/>
          <w:sz w:val="20"/>
          <w:szCs w:val="20"/>
        </w:rPr>
        <w:t>DropBox</w:t>
      </w:r>
      <w:proofErr w:type="spellEnd"/>
      <w:r w:rsidR="00316EFD" w:rsidRPr="00E50048">
        <w:rPr>
          <w:rStyle w:val="Fontepargpadro1"/>
          <w:rFonts w:asciiTheme="minorHAnsi" w:eastAsia="Verdana" w:hAnsiTheme="minorHAnsi" w:cs="Verdana"/>
          <w:color w:val="404040" w:themeColor="text1" w:themeTint="BF"/>
          <w:sz w:val="20"/>
          <w:szCs w:val="20"/>
        </w:rPr>
        <w:t>, é</w:t>
      </w:r>
      <w:r w:rsidRPr="00E50048">
        <w:rPr>
          <w:rStyle w:val="Fontepargpadro1"/>
          <w:rFonts w:asciiTheme="minorHAnsi" w:eastAsia="Verdana" w:hAnsiTheme="minorHAnsi" w:cs="Verdana"/>
          <w:color w:val="404040" w:themeColor="text1" w:themeTint="BF"/>
          <w:sz w:val="20"/>
          <w:szCs w:val="20"/>
        </w:rPr>
        <w:t xml:space="preserve"> possível </w:t>
      </w:r>
      <w:r w:rsidRPr="00E50048">
        <w:rPr>
          <w:rStyle w:val="Fontepargpadro1"/>
          <w:rFonts w:asciiTheme="minorHAnsi" w:eastAsia="Verdana" w:hAnsiTheme="minorHAnsi" w:cs="Verdana"/>
          <w:color w:val="404040" w:themeColor="text1" w:themeTint="BF"/>
          <w:sz w:val="20"/>
          <w:szCs w:val="20"/>
        </w:rPr>
        <w:lastRenderedPageBreak/>
        <w:t xml:space="preserve">armazenar até 2 GB, sem custo, mas também oferece planos pagos, que vão até 1000 GB.  Ambas permitem que o usuário acesse seus arquivos </w:t>
      </w:r>
      <w:r w:rsidRPr="00E50048">
        <w:rPr>
          <w:rStyle w:val="Fontepargpadro1"/>
          <w:rFonts w:asciiTheme="minorHAnsi" w:eastAsia="Verdana" w:hAnsiTheme="minorHAnsi" w:cs="Verdana"/>
          <w:i/>
          <w:color w:val="404040" w:themeColor="text1" w:themeTint="BF"/>
          <w:sz w:val="20"/>
          <w:szCs w:val="20"/>
        </w:rPr>
        <w:t>online</w:t>
      </w:r>
      <w:r w:rsidRPr="00E50048">
        <w:rPr>
          <w:rStyle w:val="Fontepargpadro1"/>
          <w:rFonts w:asciiTheme="minorHAnsi" w:eastAsia="Verdana" w:hAnsiTheme="minorHAnsi" w:cs="Verdana"/>
          <w:color w:val="404040" w:themeColor="text1" w:themeTint="BF"/>
          <w:sz w:val="20"/>
          <w:szCs w:val="20"/>
        </w:rPr>
        <w:t xml:space="preserve">, por meio do site da própria ferramenta, ou mesmo off-line. Para acesso off-line, é necessário que o usuário faça o </w:t>
      </w:r>
      <w:r w:rsidRPr="00E50048">
        <w:rPr>
          <w:rStyle w:val="Fontepargpadro1"/>
          <w:rFonts w:asciiTheme="minorHAnsi" w:eastAsia="Verdana" w:hAnsiTheme="minorHAnsi" w:cs="Verdana"/>
          <w:i/>
          <w:color w:val="404040" w:themeColor="text1" w:themeTint="BF"/>
          <w:sz w:val="20"/>
          <w:szCs w:val="20"/>
        </w:rPr>
        <w:t>download</w:t>
      </w:r>
      <w:r w:rsidRPr="00E50048">
        <w:rPr>
          <w:rStyle w:val="Fontepargpadro1"/>
          <w:rFonts w:asciiTheme="minorHAnsi" w:eastAsia="Verdana" w:hAnsiTheme="minorHAnsi" w:cs="Verdana"/>
          <w:color w:val="404040" w:themeColor="text1" w:themeTint="BF"/>
          <w:sz w:val="20"/>
          <w:szCs w:val="20"/>
        </w:rPr>
        <w:t xml:space="preserve"> da ferramenta e instale em seu desktop, notebook, </w:t>
      </w:r>
      <w:proofErr w:type="spellStart"/>
      <w:r w:rsidRPr="00E50048">
        <w:rPr>
          <w:rStyle w:val="Fontepargpadro1"/>
          <w:rFonts w:asciiTheme="minorHAnsi" w:eastAsia="Verdana" w:hAnsiTheme="minorHAnsi" w:cs="Verdana"/>
          <w:color w:val="404040" w:themeColor="text1" w:themeTint="BF"/>
          <w:sz w:val="20"/>
          <w:szCs w:val="20"/>
        </w:rPr>
        <w:t>tablet</w:t>
      </w:r>
      <w:proofErr w:type="spellEnd"/>
      <w:r w:rsidRPr="00E50048">
        <w:rPr>
          <w:rStyle w:val="Fontepargpadro1"/>
          <w:rFonts w:asciiTheme="minorHAnsi" w:eastAsia="Verdana" w:hAnsiTheme="minorHAnsi" w:cs="Verdana"/>
          <w:color w:val="404040" w:themeColor="text1" w:themeTint="BF"/>
          <w:sz w:val="20"/>
          <w:szCs w:val="20"/>
        </w:rPr>
        <w:t xml:space="preserve"> ou smartphone. </w:t>
      </w: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r w:rsidRPr="00E50048">
        <w:rPr>
          <w:rFonts w:asciiTheme="minorHAnsi" w:eastAsia="Verdana" w:hAnsiTheme="minorHAnsi" w:cs="Verdana"/>
          <w:color w:val="404040" w:themeColor="text1" w:themeTint="BF"/>
          <w:sz w:val="20"/>
          <w:szCs w:val="20"/>
        </w:rPr>
        <w:t>Hoje, estas ferramentas evoluíram muito e uma das grandes vantagens é a sincronização automática. Quando criamos um novo arquivo, não precisamos lembrar de salvá-lo na nuvem. O software que gerencia estas ferramentas faz isso automaticamente.</w:t>
      </w:r>
      <w:r w:rsidRPr="00E50048">
        <w:rPr>
          <w:rFonts w:asciiTheme="minorHAnsi" w:hAnsiTheme="minorHAnsi"/>
          <w:color w:val="404040" w:themeColor="text1" w:themeTint="BF"/>
          <w:sz w:val="20"/>
          <w:szCs w:val="20"/>
        </w:rPr>
        <w:t xml:space="preserve"> </w:t>
      </w:r>
      <w:r w:rsidRPr="00E50048">
        <w:rPr>
          <w:rFonts w:asciiTheme="minorHAnsi" w:eastAsia="Verdana" w:hAnsiTheme="minorHAnsi" w:cs="Verdana"/>
          <w:color w:val="404040" w:themeColor="text1" w:themeTint="BF"/>
          <w:sz w:val="20"/>
          <w:szCs w:val="20"/>
        </w:rPr>
        <w:t>Assim que você salva um arquivo, em uma pasta que você tem para gerenciar dados em uma destas ferramentas (por exemplo, no seu computador), automaticamente ou assim que você se conectar à Internet, é feita a sincronização e o arquivo passa para sua pasta</w:t>
      </w:r>
      <w:r w:rsidRPr="00E50048">
        <w:rPr>
          <w:rFonts w:asciiTheme="minorHAnsi" w:hAnsiTheme="minorHAnsi"/>
          <w:color w:val="404040" w:themeColor="text1" w:themeTint="BF"/>
          <w:sz w:val="20"/>
          <w:szCs w:val="20"/>
        </w:rPr>
        <w:t xml:space="preserve"> </w:t>
      </w:r>
      <w:r w:rsidRPr="00E50048">
        <w:rPr>
          <w:rFonts w:asciiTheme="minorHAnsi" w:eastAsia="Verdana" w:hAnsiTheme="minorHAnsi" w:cs="Verdana"/>
          <w:color w:val="404040" w:themeColor="text1" w:themeTint="BF"/>
          <w:sz w:val="20"/>
          <w:szCs w:val="20"/>
        </w:rPr>
        <w:t>na nuvem, podendo ser acessado de qualquer outro equipamento. Este é mais um recurso que colabora com a segurança de suas informações.</w:t>
      </w:r>
    </w:p>
    <w:p w:rsidR="007B3500" w:rsidRPr="00E50048" w:rsidRDefault="00FD52D0" w:rsidP="007B3500">
      <w:pPr>
        <w:pStyle w:val="Normal1"/>
        <w:spacing w:before="120" w:after="0" w:line="240" w:lineRule="auto"/>
        <w:jc w:val="both"/>
        <w:rPr>
          <w:rFonts w:asciiTheme="minorHAnsi" w:hAnsiTheme="minorHAnsi"/>
          <w:color w:val="404040" w:themeColor="text1" w:themeTint="BF"/>
          <w:sz w:val="20"/>
          <w:szCs w:val="20"/>
        </w:rPr>
      </w:pPr>
      <w:r>
        <w:rPr>
          <w:rFonts w:asciiTheme="minorHAnsi" w:hAnsiTheme="minorHAnsi"/>
          <w:color w:val="404040" w:themeColor="text1" w:themeTint="BF"/>
          <w:sz w:val="20"/>
          <w:szCs w:val="20"/>
        </w:rPr>
        <w:pict>
          <v:rect id="_x0000_s1038" style="position:absolute;left:0;text-align:left;margin-left:-4pt;margin-top:11.1pt;width:423pt;height:141.7pt;z-index:251661312" stroked="f" strokeweight=".5pt">
            <v:textbox style="mso-next-textbox:#_x0000_s1038">
              <w:txbxContent>
                <w:p w:rsidR="007B3500" w:rsidRDefault="007B3500" w:rsidP="00316EFD">
                  <w:pPr>
                    <w:shd w:val="clear" w:color="auto" w:fill="D9D9D9" w:themeFill="background1" w:themeFillShade="D9"/>
                  </w:pPr>
                  <w:proofErr w:type="spellStart"/>
                  <w:r>
                    <w:rPr>
                      <w:rStyle w:val="Fontepargpadro1"/>
                      <w:rFonts w:eastAsia="Verdana" w:cs="Verdana"/>
                      <w:b/>
                    </w:rPr>
                    <w:t>Dropbox</w:t>
                  </w:r>
                  <w:proofErr w:type="spellEnd"/>
                  <w:r>
                    <w:rPr>
                      <w:rStyle w:val="Fontepargpadro1"/>
                      <w:rFonts w:eastAsia="Verdana" w:cs="Verdana"/>
                    </w:rPr>
                    <w:t> é um serviço para armazenamento e partilha de arquivos. É baseado no conceito de "</w:t>
                  </w:r>
                  <w:hyperlink r:id="rId10" w:tgtFrame="_top" w:tooltip="Computação em nuvem" w:history="1">
                    <w:r>
                      <w:rPr>
                        <w:rStyle w:val="Fontepargpadro1"/>
                        <w:rFonts w:eastAsia="Verdana" w:cs="Verdana"/>
                      </w:rPr>
                      <w:t>computação em nuvem</w:t>
                    </w:r>
                  </w:hyperlink>
                  <w:r>
                    <w:rPr>
                      <w:rStyle w:val="Fontepargpadro1"/>
                      <w:rFonts w:eastAsia="Verdana" w:cs="Verdana"/>
                    </w:rPr>
                    <w:t>" ("</w:t>
                  </w:r>
                  <w:proofErr w:type="spellStart"/>
                  <w:r>
                    <w:rPr>
                      <w:rStyle w:val="Fontepargpadro1"/>
                      <w:rFonts w:eastAsia="Verdana" w:cs="Verdana"/>
                    </w:rPr>
                    <w:t>cloud</w:t>
                  </w:r>
                  <w:proofErr w:type="spellEnd"/>
                  <w:r>
                    <w:rPr>
                      <w:rStyle w:val="Fontepargpadro1"/>
                      <w:rFonts w:eastAsia="Verdana" w:cs="Verdana"/>
                    </w:rPr>
                    <w:t xml:space="preserve"> </w:t>
                  </w:r>
                  <w:proofErr w:type="spellStart"/>
                  <w:r>
                    <w:rPr>
                      <w:rStyle w:val="Fontepargpadro1"/>
                      <w:rFonts w:eastAsia="Verdana" w:cs="Verdana"/>
                    </w:rPr>
                    <w:t>computing</w:t>
                  </w:r>
                  <w:proofErr w:type="spellEnd"/>
                  <w:r>
                    <w:rPr>
                      <w:rStyle w:val="Fontepargpadro1"/>
                      <w:rFonts w:eastAsia="Verdana" w:cs="Verdana"/>
                    </w:rPr>
                    <w:t>").</w:t>
                  </w:r>
                </w:p>
                <w:p w:rsidR="007B3500" w:rsidRDefault="007B3500" w:rsidP="007B3500">
                  <w:pPr>
                    <w:pStyle w:val="Normal1"/>
                    <w:shd w:val="clear" w:color="auto" w:fill="D9D9D9" w:themeFill="background1" w:themeFillShade="D9"/>
                    <w:spacing w:before="120" w:after="0" w:line="240" w:lineRule="auto"/>
                    <w:jc w:val="both"/>
                  </w:pPr>
                  <w:r>
                    <w:rPr>
                      <w:rStyle w:val="Fontepargpadro1"/>
                      <w:rFonts w:eastAsia="Verdana" w:cs="Verdana"/>
                    </w:rPr>
                    <w:t>A empresa desenvolvedora do programa disponibiliza poderosas centrais de computadores que conseguem armazenar os arquivos de seus clientes ao redor do mundo. Uma vez que os arquivos sejam devidamente copiados para os servidores da empresa, passarão a ficar acessíveis a partir de qualquer lugar que tenha acesso à </w:t>
                  </w:r>
                  <w:hyperlink r:id="rId11" w:tgtFrame="_top" w:tooltip="Internet" w:history="1">
                    <w:r>
                      <w:rPr>
                        <w:rStyle w:val="Fontepargpadro1"/>
                        <w:rFonts w:eastAsia="Verdana" w:cs="Verdana"/>
                      </w:rPr>
                      <w:t>Internet</w:t>
                    </w:r>
                  </w:hyperlink>
                  <w:r>
                    <w:rPr>
                      <w:rStyle w:val="Fontepargpadro1"/>
                      <w:rFonts w:eastAsia="Verdana" w:cs="Verdana"/>
                    </w:rPr>
                    <w:t xml:space="preserve">. O princípio é manter arquivos sincronizados entre dois computadores que tenham o </w:t>
                  </w:r>
                  <w:proofErr w:type="spellStart"/>
                  <w:r>
                    <w:rPr>
                      <w:rStyle w:val="Fontepargpadro1"/>
                      <w:rFonts w:eastAsia="Verdana" w:cs="Verdana"/>
                    </w:rPr>
                    <w:t>Drop</w:t>
                  </w:r>
                  <w:r w:rsidR="00BE0290">
                    <w:rPr>
                      <w:rStyle w:val="Fontepargpadro1"/>
                      <w:rFonts w:eastAsia="Verdana" w:cs="Verdana"/>
                    </w:rPr>
                    <w:t>B</w:t>
                  </w:r>
                  <w:r>
                    <w:rPr>
                      <w:rStyle w:val="Fontepargpadro1"/>
                      <w:rFonts w:eastAsia="Verdana" w:cs="Verdana"/>
                    </w:rPr>
                    <w:t>ox</w:t>
                  </w:r>
                  <w:proofErr w:type="spellEnd"/>
                  <w:r>
                    <w:rPr>
                      <w:rStyle w:val="Fontepargpadro1"/>
                      <w:rFonts w:eastAsia="Verdana" w:cs="Verdana"/>
                    </w:rPr>
                    <w:t xml:space="preserve"> instalado.</w:t>
                  </w:r>
                </w:p>
                <w:p w:rsidR="007B3500" w:rsidRDefault="007B3500" w:rsidP="007B3500">
                  <w:pPr>
                    <w:pStyle w:val="Normal1"/>
                    <w:shd w:val="clear" w:color="auto" w:fill="D9D9D9" w:themeFill="background1" w:themeFillShade="D9"/>
                    <w:spacing w:before="120" w:after="0" w:line="240" w:lineRule="auto"/>
                    <w:jc w:val="both"/>
                    <w:rPr>
                      <w:rFonts w:eastAsia="Verdana" w:cs="Verdana"/>
                    </w:rPr>
                  </w:pPr>
                  <w:r>
                    <w:rPr>
                      <w:rFonts w:eastAsia="Verdana" w:cs="Verdana"/>
                    </w:rPr>
                    <w:t>Origem: Wikipédia, a enciclopédia livre.</w:t>
                  </w:r>
                </w:p>
              </w:txbxContent>
            </v:textbox>
          </v:rect>
        </w:pict>
      </w: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eastAsia="Verdana" w:hAnsiTheme="minorHAnsi" w:cs="Verdana"/>
          <w:color w:val="404040" w:themeColor="text1" w:themeTint="BF"/>
          <w:sz w:val="20"/>
          <w:szCs w:val="20"/>
        </w:rPr>
      </w:pPr>
    </w:p>
    <w:p w:rsidR="00F97E0D" w:rsidRDefault="00F97E0D" w:rsidP="007B3500">
      <w:pPr>
        <w:pStyle w:val="Normal1"/>
        <w:spacing w:before="120" w:after="0" w:line="240" w:lineRule="auto"/>
        <w:jc w:val="both"/>
        <w:rPr>
          <w:rStyle w:val="Fontepargpadro1"/>
          <w:rFonts w:asciiTheme="minorHAnsi" w:eastAsia="Verdana" w:hAnsiTheme="minorHAnsi" w:cs="Verdana"/>
          <w:b/>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b/>
          <w:color w:val="404040" w:themeColor="text1" w:themeTint="BF"/>
          <w:sz w:val="20"/>
          <w:szCs w:val="20"/>
        </w:rPr>
        <w:t>Educação “na nuvem”...</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 xml:space="preserve">Cada vez mais, instituições de ensino vêm adotando a utilização de dispositivos móveis em atividades de ensino e aprendizagem. Ao adotar novos aparatos tecnológicos, as escolas devem estar munidas de um projeto pedagógico consistente, ter um propósito educacional e só depois escolher que tecnologia melhor se adequar a esse plano. Caso contrário, esses dispositivos perdem sentido. Fazer dessas tecnologias ferramentas pedagógicas é, portanto, o grande desafio da escola do século XXI. </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São vários os benefícios da computação em nuvem na educação, uma vez que as ferramentas de armazenamento e compartilhamento de arquivos em nuvem podem ajudar professores a planejar e organizar suas aulas em colaboração com outros professores, sem a necessidade de encontros presenciais, além de contribuir, por exemplo, para correção dos trabalhos de seus alunos, disponibilizados online, ou administrar o calendário de aulas do ano letivo ou até mesmo abrigar os conteúdos de suas aulas e apoiar seus alunos para que realizem trabalhos de modo simultâneo e colaborativo.</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 xml:space="preserve">"Graças a dispositivos como </w:t>
      </w:r>
      <w:proofErr w:type="spellStart"/>
      <w:r w:rsidRPr="00E50048">
        <w:rPr>
          <w:rStyle w:val="Fontepargpadro1"/>
          <w:rFonts w:asciiTheme="minorHAnsi" w:eastAsia="Verdana" w:hAnsiTheme="minorHAnsi" w:cs="Verdana"/>
          <w:color w:val="404040" w:themeColor="text1" w:themeTint="BF"/>
          <w:sz w:val="20"/>
          <w:szCs w:val="20"/>
        </w:rPr>
        <w:t>tablets</w:t>
      </w:r>
      <w:proofErr w:type="spellEnd"/>
      <w:r w:rsidRPr="00E50048">
        <w:rPr>
          <w:rStyle w:val="Fontepargpadro1"/>
          <w:rFonts w:asciiTheme="minorHAnsi" w:eastAsia="Verdana" w:hAnsiTheme="minorHAnsi" w:cs="Verdana"/>
          <w:color w:val="404040" w:themeColor="text1" w:themeTint="BF"/>
          <w:sz w:val="20"/>
          <w:szCs w:val="20"/>
        </w:rPr>
        <w:t xml:space="preserve"> e smartphones, é possível, pela primeira vez, unir de maneira tão integrada o mundo dentro e fora da escola", diz o especialista Christopher Dede, professor e pesquisador da Faculdade de Educação da Universidade de Harvard sobre o uso de </w:t>
      </w:r>
      <w:proofErr w:type="spellStart"/>
      <w:r w:rsidRPr="00E50048">
        <w:rPr>
          <w:rStyle w:val="Fontepargpadro1"/>
          <w:rFonts w:asciiTheme="minorHAnsi" w:eastAsia="Verdana" w:hAnsiTheme="minorHAnsi" w:cs="Verdana"/>
          <w:color w:val="404040" w:themeColor="text1" w:themeTint="BF"/>
          <w:sz w:val="20"/>
          <w:szCs w:val="20"/>
        </w:rPr>
        <w:t>tablets</w:t>
      </w:r>
      <w:proofErr w:type="spellEnd"/>
      <w:r w:rsidRPr="00E50048">
        <w:rPr>
          <w:rStyle w:val="Fontepargpadro1"/>
          <w:rFonts w:asciiTheme="minorHAnsi" w:eastAsia="Verdana" w:hAnsiTheme="minorHAnsi" w:cs="Verdana"/>
          <w:color w:val="404040" w:themeColor="text1" w:themeTint="BF"/>
          <w:sz w:val="20"/>
          <w:szCs w:val="20"/>
        </w:rPr>
        <w:t xml:space="preserve"> e smartphones na sala de aula.</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 xml:space="preserve">O </w:t>
      </w:r>
      <w:proofErr w:type="spellStart"/>
      <w:r w:rsidRPr="00E50048">
        <w:rPr>
          <w:rStyle w:val="Fontepargpadro1"/>
          <w:rFonts w:asciiTheme="minorHAnsi" w:eastAsia="Verdana" w:hAnsiTheme="minorHAnsi" w:cs="Verdana"/>
          <w:i/>
          <w:color w:val="404040" w:themeColor="text1" w:themeTint="BF"/>
          <w:sz w:val="20"/>
          <w:szCs w:val="20"/>
        </w:rPr>
        <w:t>Cloud</w:t>
      </w:r>
      <w:proofErr w:type="spellEnd"/>
      <w:r w:rsidRPr="00E50048">
        <w:rPr>
          <w:rStyle w:val="Fontepargpadro1"/>
          <w:rFonts w:asciiTheme="minorHAnsi" w:eastAsia="Verdana" w:hAnsiTheme="minorHAnsi" w:cs="Verdana"/>
          <w:i/>
          <w:color w:val="404040" w:themeColor="text1" w:themeTint="BF"/>
          <w:sz w:val="20"/>
          <w:szCs w:val="20"/>
        </w:rPr>
        <w:t xml:space="preserve"> </w:t>
      </w:r>
      <w:proofErr w:type="spellStart"/>
      <w:r w:rsidRPr="00E50048">
        <w:rPr>
          <w:rStyle w:val="Fontepargpadro1"/>
          <w:rFonts w:asciiTheme="minorHAnsi" w:eastAsia="Verdana" w:hAnsiTheme="minorHAnsi" w:cs="Verdana"/>
          <w:i/>
          <w:color w:val="404040" w:themeColor="text1" w:themeTint="BF"/>
          <w:sz w:val="20"/>
          <w:szCs w:val="20"/>
        </w:rPr>
        <w:t>Computing</w:t>
      </w:r>
      <w:proofErr w:type="spellEnd"/>
      <w:r w:rsidRPr="00E50048">
        <w:rPr>
          <w:rStyle w:val="Fontepargpadro1"/>
          <w:rFonts w:asciiTheme="minorHAnsi" w:eastAsia="Verdana" w:hAnsiTheme="minorHAnsi" w:cs="Verdana"/>
          <w:color w:val="404040" w:themeColor="text1" w:themeTint="BF"/>
          <w:sz w:val="20"/>
          <w:szCs w:val="20"/>
        </w:rPr>
        <w:t>, ou “computação em nuvem”, possibilita o trabalho colaborativo simultâneo dentro e fora da sala de aula, entre professores e alunos, a partir de qualquer dispositivo móvel, o que significa ampliar as oportunidades de aprendizagem, inclusive àquelas valorizadas pelo movimento B</w:t>
      </w:r>
      <w:r w:rsidR="004B2898">
        <w:rPr>
          <w:rStyle w:val="Fontepargpadro1"/>
          <w:rFonts w:asciiTheme="minorHAnsi" w:eastAsia="Verdana" w:hAnsiTheme="minorHAnsi" w:cs="Verdana"/>
          <w:color w:val="404040" w:themeColor="text1" w:themeTint="BF"/>
          <w:sz w:val="20"/>
          <w:szCs w:val="20"/>
        </w:rPr>
        <w:t>YOD (</w:t>
      </w:r>
      <w:proofErr w:type="spellStart"/>
      <w:r w:rsidR="004B2898">
        <w:rPr>
          <w:rStyle w:val="Fontepargpadro1"/>
          <w:rFonts w:asciiTheme="minorHAnsi" w:eastAsia="Verdana" w:hAnsiTheme="minorHAnsi" w:cs="Verdana"/>
          <w:color w:val="404040" w:themeColor="text1" w:themeTint="BF"/>
          <w:sz w:val="20"/>
          <w:szCs w:val="20"/>
        </w:rPr>
        <w:t>bring</w:t>
      </w:r>
      <w:proofErr w:type="spellEnd"/>
      <w:r w:rsidR="004B2898">
        <w:rPr>
          <w:rStyle w:val="Fontepargpadro1"/>
          <w:rFonts w:asciiTheme="minorHAnsi" w:eastAsia="Verdana" w:hAnsiTheme="minorHAnsi" w:cs="Verdana"/>
          <w:color w:val="404040" w:themeColor="text1" w:themeTint="BF"/>
          <w:sz w:val="20"/>
          <w:szCs w:val="20"/>
        </w:rPr>
        <w:t xml:space="preserve"> </w:t>
      </w:r>
      <w:proofErr w:type="spellStart"/>
      <w:r w:rsidR="004B2898">
        <w:rPr>
          <w:rStyle w:val="Fontepargpadro1"/>
          <w:rFonts w:asciiTheme="minorHAnsi" w:eastAsia="Verdana" w:hAnsiTheme="minorHAnsi" w:cs="Verdana"/>
          <w:color w:val="404040" w:themeColor="text1" w:themeTint="BF"/>
          <w:sz w:val="20"/>
          <w:szCs w:val="20"/>
        </w:rPr>
        <w:t>your</w:t>
      </w:r>
      <w:proofErr w:type="spellEnd"/>
      <w:r w:rsidR="004B2898">
        <w:rPr>
          <w:rStyle w:val="Fontepargpadro1"/>
          <w:rFonts w:asciiTheme="minorHAnsi" w:eastAsia="Verdana" w:hAnsiTheme="minorHAnsi" w:cs="Verdana"/>
          <w:color w:val="404040" w:themeColor="text1" w:themeTint="BF"/>
          <w:sz w:val="20"/>
          <w:szCs w:val="20"/>
        </w:rPr>
        <w:t xml:space="preserve"> </w:t>
      </w:r>
      <w:proofErr w:type="spellStart"/>
      <w:r w:rsidR="004B2898">
        <w:rPr>
          <w:rStyle w:val="Fontepargpadro1"/>
          <w:rFonts w:asciiTheme="minorHAnsi" w:eastAsia="Verdana" w:hAnsiTheme="minorHAnsi" w:cs="Verdana"/>
          <w:color w:val="404040" w:themeColor="text1" w:themeTint="BF"/>
          <w:sz w:val="20"/>
          <w:szCs w:val="20"/>
        </w:rPr>
        <w:t>own</w:t>
      </w:r>
      <w:proofErr w:type="spellEnd"/>
      <w:r w:rsidR="004B2898">
        <w:rPr>
          <w:rStyle w:val="Fontepargpadro1"/>
          <w:rFonts w:asciiTheme="minorHAnsi" w:eastAsia="Verdana" w:hAnsiTheme="minorHAnsi" w:cs="Verdana"/>
          <w:color w:val="404040" w:themeColor="text1" w:themeTint="BF"/>
          <w:sz w:val="20"/>
          <w:szCs w:val="20"/>
        </w:rPr>
        <w:t xml:space="preserve"> </w:t>
      </w:r>
      <w:proofErr w:type="spellStart"/>
      <w:r w:rsidR="004B2898">
        <w:rPr>
          <w:rStyle w:val="Fontepargpadro1"/>
          <w:rFonts w:asciiTheme="minorHAnsi" w:eastAsia="Verdana" w:hAnsiTheme="minorHAnsi" w:cs="Verdana"/>
          <w:color w:val="404040" w:themeColor="text1" w:themeTint="BF"/>
          <w:sz w:val="20"/>
          <w:szCs w:val="20"/>
        </w:rPr>
        <w:t>device</w:t>
      </w:r>
      <w:proofErr w:type="spellEnd"/>
      <w:r w:rsidR="004B2898">
        <w:rPr>
          <w:rStyle w:val="Fontepargpadro1"/>
          <w:rFonts w:asciiTheme="minorHAnsi" w:eastAsia="Verdana" w:hAnsiTheme="minorHAnsi" w:cs="Verdana"/>
          <w:color w:val="404040" w:themeColor="text1" w:themeTint="BF"/>
          <w:sz w:val="20"/>
          <w:szCs w:val="20"/>
        </w:rPr>
        <w:t>), em que</w:t>
      </w:r>
      <w:r w:rsidRPr="00E50048">
        <w:rPr>
          <w:rStyle w:val="Fontepargpadro1"/>
          <w:rFonts w:asciiTheme="minorHAnsi" w:eastAsia="Verdana" w:hAnsiTheme="minorHAnsi" w:cs="Verdana"/>
          <w:color w:val="404040" w:themeColor="text1" w:themeTint="BF"/>
          <w:sz w:val="20"/>
          <w:szCs w:val="20"/>
        </w:rPr>
        <w:t xml:space="preserve"> é valorizado também o uso de recursos tecnológicos pessoais que estão na mão de alunos e professores.</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Style w:val="Fontepargpadro1"/>
          <w:rFonts w:asciiTheme="minorHAnsi" w:eastAsia="Verdana" w:hAnsiTheme="minorHAnsi" w:cs="Verdana"/>
          <w:color w:val="404040" w:themeColor="text1" w:themeTint="BF"/>
          <w:sz w:val="20"/>
          <w:szCs w:val="20"/>
        </w:rPr>
        <w:t xml:space="preserve">Em 2011, o Instituto Claro realizou uma enquete em seu portal </w:t>
      </w:r>
      <w:r w:rsidRPr="00E50048">
        <w:rPr>
          <w:rFonts w:asciiTheme="minorHAnsi" w:hAnsiTheme="minorHAnsi"/>
          <w:color w:val="404040" w:themeColor="text1" w:themeTint="BF"/>
          <w:sz w:val="20"/>
          <w:szCs w:val="20"/>
        </w:rPr>
        <w:t>(</w:t>
      </w:r>
      <w:proofErr w:type="spellStart"/>
      <w:r w:rsidR="00FD52D0">
        <w:fldChar w:fldCharType="begin"/>
      </w:r>
      <w:r w:rsidR="00FD52D0">
        <w:instrText xml:space="preserve"> HYPERLINK "http://www.institutoclaro.org.br/" \t "_top" </w:instrText>
      </w:r>
      <w:r w:rsidR="00FD52D0">
        <w:fldChar w:fldCharType="separate"/>
      </w:r>
      <w:r w:rsidRPr="00E50048">
        <w:rPr>
          <w:rStyle w:val="Fontepargpadro1"/>
          <w:rFonts w:asciiTheme="minorHAnsi" w:hAnsiTheme="minorHAnsi"/>
          <w:color w:val="404040" w:themeColor="text1" w:themeTint="BF"/>
          <w:sz w:val="20"/>
          <w:szCs w:val="20"/>
          <w:u w:val="single"/>
        </w:rPr>
        <w:t>http</w:t>
      </w:r>
      <w:proofErr w:type="spellEnd"/>
      <w:r w:rsidRPr="00E50048">
        <w:rPr>
          <w:rStyle w:val="Fontepargpadro1"/>
          <w:rFonts w:asciiTheme="minorHAnsi" w:hAnsiTheme="minorHAnsi"/>
          <w:color w:val="404040" w:themeColor="text1" w:themeTint="BF"/>
          <w:sz w:val="20"/>
          <w:szCs w:val="20"/>
          <w:u w:val="single"/>
        </w:rPr>
        <w:t>://</w:t>
      </w:r>
      <w:proofErr w:type="spellStart"/>
      <w:r w:rsidRPr="00E50048">
        <w:rPr>
          <w:rStyle w:val="Fontepargpadro1"/>
          <w:rFonts w:asciiTheme="minorHAnsi" w:hAnsiTheme="minorHAnsi"/>
          <w:color w:val="404040" w:themeColor="text1" w:themeTint="BF"/>
          <w:sz w:val="20"/>
          <w:szCs w:val="20"/>
          <w:u w:val="single"/>
        </w:rPr>
        <w:t>www.institutoclaro.org.br</w:t>
      </w:r>
      <w:proofErr w:type="spellEnd"/>
      <w:r w:rsidR="00FD52D0">
        <w:rPr>
          <w:rStyle w:val="Fontepargpadro1"/>
          <w:rFonts w:asciiTheme="minorHAnsi" w:hAnsiTheme="minorHAnsi"/>
          <w:color w:val="404040" w:themeColor="text1" w:themeTint="BF"/>
          <w:sz w:val="20"/>
          <w:szCs w:val="20"/>
          <w:u w:val="single"/>
        </w:rPr>
        <w:fldChar w:fldCharType="end"/>
      </w:r>
      <w:r w:rsidRPr="00E50048">
        <w:rPr>
          <w:rFonts w:asciiTheme="minorHAnsi" w:hAnsiTheme="minorHAnsi"/>
          <w:color w:val="404040" w:themeColor="text1" w:themeTint="BF"/>
          <w:sz w:val="20"/>
          <w:szCs w:val="20"/>
        </w:rPr>
        <w:t xml:space="preserve">) para saber a opinião dos leitores sobre a vantagem de </w:t>
      </w:r>
      <w:r w:rsidRPr="00E50048">
        <w:rPr>
          <w:rStyle w:val="Fontepargpadro1"/>
          <w:rFonts w:asciiTheme="minorHAnsi" w:eastAsia="Verdana" w:hAnsiTheme="minorHAnsi" w:cs="Verdana"/>
          <w:color w:val="404040" w:themeColor="text1" w:themeTint="BF"/>
          <w:sz w:val="20"/>
          <w:szCs w:val="20"/>
        </w:rPr>
        <w:t>trabalhar com educação “em nuvem”.  O resultado da pesquisa aponta que a mobilidade, como fator facilitador para acesso a documentos, é para a maioria (36,36%), o principal benefício de utilizar recursos para promover educação em nuvem em atividades pedagógicas.</w:t>
      </w:r>
    </w:p>
    <w:p w:rsidR="007B3500" w:rsidRPr="00E50048" w:rsidRDefault="007B3500" w:rsidP="007B3500">
      <w:pPr>
        <w:pStyle w:val="Normal1"/>
        <w:spacing w:before="120" w:after="0" w:line="240" w:lineRule="auto"/>
        <w:jc w:val="center"/>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center"/>
        <w:rPr>
          <w:rFonts w:asciiTheme="minorHAnsi" w:hAnsiTheme="minorHAnsi"/>
          <w:color w:val="404040" w:themeColor="text1" w:themeTint="BF"/>
          <w:sz w:val="20"/>
          <w:szCs w:val="20"/>
        </w:rPr>
      </w:pPr>
      <w:r w:rsidRPr="00E50048">
        <w:rPr>
          <w:rFonts w:asciiTheme="minorHAnsi" w:hAnsiTheme="minorHAnsi"/>
          <w:noProof/>
          <w:color w:val="404040" w:themeColor="text1" w:themeTint="BF"/>
          <w:sz w:val="20"/>
          <w:szCs w:val="20"/>
        </w:rPr>
        <w:drawing>
          <wp:anchor distT="0" distB="0" distL="0" distR="0" simplePos="0" relativeHeight="251660288" behindDoc="0" locked="0" layoutInCell="1" allowOverlap="1" wp14:anchorId="32953247" wp14:editId="20B6AD07">
            <wp:simplePos x="0" y="0"/>
            <wp:positionH relativeFrom="column">
              <wp:posOffset>993236</wp:posOffset>
            </wp:positionH>
            <wp:positionV relativeFrom="line">
              <wp:posOffset>63500</wp:posOffset>
            </wp:positionV>
            <wp:extent cx="3714750" cy="2438403"/>
            <wp:effectExtent l="9528" t="9528" r="9528" b="9528"/>
            <wp:wrapSquare wrapText="bothSides" distT="0" distB="0" distL="0" distR="0"/>
            <wp:docPr id="11" name="image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00.png"/>
                    <pic:cNvPicPr>
                      <a:picLocks noChangeAspect="1"/>
                    </pic:cNvPicPr>
                  </pic:nvPicPr>
                  <pic:blipFill>
                    <a:blip r:embed="rId12" cstate="print"/>
                    <a:srcRect/>
                    <a:stretch>
                      <a:fillRect/>
                    </a:stretch>
                  </pic:blipFill>
                  <pic:spPr>
                    <a:xfrm>
                      <a:off x="0" y="0"/>
                      <a:ext cx="3714750" cy="2438403"/>
                    </a:xfrm>
                    <a:prstGeom prst="rect">
                      <a:avLst/>
                    </a:prstGeom>
                    <a:ln w="9528" cmpd="sng">
                      <a:solidFill>
                        <a:srgbClr val="000000"/>
                      </a:solidFill>
                      <a:prstDash val="solid"/>
                    </a:ln>
                  </pic:spPr>
                </pic:pic>
              </a:graphicData>
            </a:graphic>
          </wp:anchor>
        </w:drawing>
      </w:r>
    </w:p>
    <w:p w:rsidR="007B3500" w:rsidRPr="00E50048" w:rsidRDefault="007B3500" w:rsidP="007B3500">
      <w:pPr>
        <w:pStyle w:val="Normal1"/>
        <w:spacing w:before="120" w:after="0" w:line="240" w:lineRule="auto"/>
        <w:jc w:val="center"/>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center"/>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center"/>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center"/>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center"/>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center"/>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center"/>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ind w:right="849"/>
        <w:jc w:val="right"/>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ind w:right="849"/>
        <w:jc w:val="right"/>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ind w:right="849"/>
        <w:jc w:val="right"/>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ind w:right="849"/>
        <w:jc w:val="right"/>
        <w:rPr>
          <w:rFonts w:asciiTheme="minorHAnsi" w:hAnsiTheme="minorHAnsi"/>
          <w:color w:val="404040" w:themeColor="text1" w:themeTint="BF"/>
          <w:sz w:val="20"/>
          <w:szCs w:val="20"/>
        </w:rPr>
      </w:pPr>
      <w:r w:rsidRPr="00E50048">
        <w:rPr>
          <w:rFonts w:asciiTheme="minorHAnsi" w:hAnsiTheme="minorHAnsi"/>
          <w:color w:val="404040" w:themeColor="text1" w:themeTint="BF"/>
          <w:sz w:val="20"/>
          <w:szCs w:val="20"/>
        </w:rPr>
        <w:t xml:space="preserve">Fonte: Instituto Claro (2011) </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r w:rsidRPr="00E50048">
        <w:rPr>
          <w:rFonts w:asciiTheme="minorHAnsi" w:hAnsiTheme="minorHAnsi"/>
          <w:color w:val="404040" w:themeColor="text1" w:themeTint="BF"/>
          <w:sz w:val="20"/>
          <w:szCs w:val="20"/>
        </w:rPr>
        <w:t>Sendo assim, com tantos recursos à disposição que facilitam o armazenamento de documentos, o compartilhamento de arquivos e a colaboração, é necessário repensar a prática pedagógica para aproveitar melhor o potencial de cada uma destas ferramentas em atividades de ensino e aprendizagem.</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p>
    <w:p w:rsidR="007B3500" w:rsidRPr="00052DAA" w:rsidRDefault="007B3500" w:rsidP="00052DAA">
      <w:pPr>
        <w:pStyle w:val="PadraoTese"/>
        <w:tabs>
          <w:tab w:val="num" w:pos="720"/>
        </w:tabs>
        <w:spacing w:before="120" w:after="0" w:line="276" w:lineRule="auto"/>
        <w:ind w:left="0" w:firstLine="0"/>
        <w:rPr>
          <w:rFonts w:asciiTheme="minorHAnsi" w:hAnsiTheme="minorHAnsi"/>
          <w:color w:val="404040" w:themeColor="text1" w:themeTint="BF"/>
          <w:sz w:val="20"/>
          <w:szCs w:val="20"/>
        </w:rPr>
      </w:pPr>
      <w:r w:rsidRPr="00052DAA">
        <w:rPr>
          <w:rFonts w:asciiTheme="minorHAnsi" w:hAnsiTheme="minorHAnsi"/>
          <w:b/>
          <w:color w:val="404040" w:themeColor="text1" w:themeTint="BF"/>
          <w:sz w:val="20"/>
          <w:szCs w:val="20"/>
        </w:rPr>
        <w:t>Bibliografia Complementar:</w:t>
      </w:r>
      <w:bookmarkStart w:id="11" w:name="_GoBack"/>
      <w:bookmarkEnd w:id="11"/>
    </w:p>
    <w:p w:rsidR="007B3500" w:rsidRPr="00052DAA" w:rsidRDefault="007B3500" w:rsidP="00052DAA">
      <w:pPr>
        <w:pStyle w:val="Normal1"/>
        <w:numPr>
          <w:ilvl w:val="0"/>
          <w:numId w:val="8"/>
        </w:numPr>
        <w:spacing w:before="120" w:after="0"/>
        <w:jc w:val="both"/>
        <w:rPr>
          <w:rFonts w:asciiTheme="minorHAnsi" w:hAnsiTheme="minorHAnsi"/>
          <w:color w:val="404040" w:themeColor="text1" w:themeTint="BF"/>
          <w:sz w:val="20"/>
          <w:szCs w:val="20"/>
        </w:rPr>
      </w:pPr>
      <w:r w:rsidRPr="00052DAA">
        <w:rPr>
          <w:rFonts w:asciiTheme="minorHAnsi" w:hAnsiTheme="minorHAnsi"/>
          <w:color w:val="404040" w:themeColor="text1" w:themeTint="BF"/>
          <w:sz w:val="20"/>
          <w:szCs w:val="20"/>
        </w:rPr>
        <w:t xml:space="preserve">DEMO, Pedro. </w:t>
      </w:r>
      <w:r w:rsidRPr="00052DAA">
        <w:rPr>
          <w:rStyle w:val="Fontepargpadro1"/>
          <w:rFonts w:asciiTheme="minorHAnsi" w:hAnsiTheme="minorHAnsi"/>
          <w:b/>
          <w:color w:val="404040" w:themeColor="text1" w:themeTint="BF"/>
          <w:sz w:val="20"/>
          <w:szCs w:val="20"/>
        </w:rPr>
        <w:t>Habilidades do Século XXI</w:t>
      </w:r>
      <w:r w:rsidRPr="00052DAA">
        <w:rPr>
          <w:rFonts w:asciiTheme="minorHAnsi" w:hAnsiTheme="minorHAnsi"/>
          <w:color w:val="404040" w:themeColor="text1" w:themeTint="BF"/>
          <w:sz w:val="20"/>
          <w:szCs w:val="20"/>
        </w:rPr>
        <w:t xml:space="preserve"> – Disponível em: </w:t>
      </w:r>
      <w:hyperlink r:id="rId13" w:tgtFrame="_top" w:history="1">
        <w:proofErr w:type="spellStart"/>
        <w:r w:rsidRPr="00052DAA">
          <w:rPr>
            <w:rStyle w:val="Hiperligao"/>
            <w:rFonts w:asciiTheme="minorHAnsi" w:hAnsiTheme="minorHAnsi"/>
            <w:color w:val="404040" w:themeColor="text1" w:themeTint="BF"/>
            <w:sz w:val="20"/>
            <w:szCs w:val="20"/>
          </w:rPr>
          <w:t>http</w:t>
        </w:r>
        <w:proofErr w:type="spellEnd"/>
        <w:r w:rsidRPr="00052DAA">
          <w:rPr>
            <w:rStyle w:val="Hiperligao"/>
            <w:rFonts w:asciiTheme="minorHAnsi" w:hAnsiTheme="minorHAnsi"/>
            <w:color w:val="404040" w:themeColor="text1" w:themeTint="BF"/>
            <w:sz w:val="20"/>
            <w:szCs w:val="20"/>
          </w:rPr>
          <w:t>://</w:t>
        </w:r>
        <w:proofErr w:type="spellStart"/>
        <w:r w:rsidRPr="00052DAA">
          <w:rPr>
            <w:rStyle w:val="Hiperligao"/>
            <w:rFonts w:asciiTheme="minorHAnsi" w:hAnsiTheme="minorHAnsi"/>
            <w:color w:val="404040" w:themeColor="text1" w:themeTint="BF"/>
            <w:sz w:val="20"/>
            <w:szCs w:val="20"/>
          </w:rPr>
          <w:t>www.oei.es</w:t>
        </w:r>
        <w:proofErr w:type="spellEnd"/>
        <w:r w:rsidRPr="00052DAA">
          <w:rPr>
            <w:rStyle w:val="Hiperligao"/>
            <w:rFonts w:asciiTheme="minorHAnsi" w:hAnsiTheme="minorHAnsi"/>
            <w:color w:val="404040" w:themeColor="text1" w:themeTint="BF"/>
            <w:sz w:val="20"/>
            <w:szCs w:val="20"/>
          </w:rPr>
          <w:t>/</w:t>
        </w:r>
        <w:proofErr w:type="spellStart"/>
        <w:r w:rsidRPr="00052DAA">
          <w:rPr>
            <w:rStyle w:val="Hiperligao"/>
            <w:rFonts w:asciiTheme="minorHAnsi" w:hAnsiTheme="minorHAnsi"/>
            <w:color w:val="404040" w:themeColor="text1" w:themeTint="BF"/>
            <w:sz w:val="20"/>
            <w:szCs w:val="20"/>
          </w:rPr>
          <w:t>noticias</w:t>
        </w:r>
        <w:proofErr w:type="spellEnd"/>
        <w:r w:rsidRPr="00052DAA">
          <w:rPr>
            <w:rStyle w:val="Hiperligao"/>
            <w:rFonts w:asciiTheme="minorHAnsi" w:hAnsiTheme="minorHAnsi"/>
            <w:color w:val="404040" w:themeColor="text1" w:themeTint="BF"/>
            <w:sz w:val="20"/>
            <w:szCs w:val="20"/>
          </w:rPr>
          <w:t>/</w:t>
        </w:r>
        <w:proofErr w:type="spellStart"/>
        <w:r w:rsidRPr="00052DAA">
          <w:rPr>
            <w:rStyle w:val="Hiperligao"/>
            <w:rFonts w:asciiTheme="minorHAnsi" w:hAnsiTheme="minorHAnsi"/>
            <w:color w:val="404040" w:themeColor="text1" w:themeTint="BF"/>
            <w:sz w:val="20"/>
            <w:szCs w:val="20"/>
          </w:rPr>
          <w:t>spip.php?article4100</w:t>
        </w:r>
        <w:proofErr w:type="spellEnd"/>
      </w:hyperlink>
      <w:r w:rsidRPr="00052DAA">
        <w:rPr>
          <w:rFonts w:asciiTheme="minorHAnsi" w:hAnsiTheme="minorHAnsi"/>
          <w:color w:val="404040" w:themeColor="text1" w:themeTint="BF"/>
          <w:sz w:val="20"/>
          <w:szCs w:val="20"/>
        </w:rPr>
        <w:t xml:space="preserve">.   Acessado em 22 de janeiro de 2014. </w:t>
      </w:r>
    </w:p>
    <w:p w:rsidR="007B3500" w:rsidRPr="00052DAA" w:rsidRDefault="007B3500" w:rsidP="00052DAA">
      <w:pPr>
        <w:pStyle w:val="Normal1"/>
        <w:numPr>
          <w:ilvl w:val="0"/>
          <w:numId w:val="8"/>
        </w:numPr>
        <w:spacing w:before="120" w:after="0"/>
        <w:jc w:val="both"/>
        <w:rPr>
          <w:rFonts w:asciiTheme="minorHAnsi" w:hAnsiTheme="minorHAnsi"/>
          <w:color w:val="404040" w:themeColor="text1" w:themeTint="BF"/>
          <w:sz w:val="20"/>
          <w:szCs w:val="20"/>
        </w:rPr>
      </w:pPr>
      <w:r w:rsidRPr="00052DAA">
        <w:rPr>
          <w:rFonts w:asciiTheme="minorHAnsi" w:hAnsiTheme="minorHAnsi"/>
          <w:color w:val="404040" w:themeColor="text1" w:themeTint="BF"/>
          <w:sz w:val="20"/>
          <w:szCs w:val="20"/>
        </w:rPr>
        <w:t xml:space="preserve">WIKIPÉDIA. </w:t>
      </w:r>
      <w:proofErr w:type="spellStart"/>
      <w:r w:rsidRPr="00052DAA">
        <w:rPr>
          <w:rStyle w:val="Fontepargpadro1"/>
          <w:rFonts w:asciiTheme="minorHAnsi" w:hAnsiTheme="minorHAnsi"/>
          <w:b/>
          <w:color w:val="404040" w:themeColor="text1" w:themeTint="BF"/>
          <w:sz w:val="20"/>
          <w:szCs w:val="20"/>
        </w:rPr>
        <w:t>Dropbox</w:t>
      </w:r>
      <w:proofErr w:type="spellEnd"/>
      <w:r w:rsidRPr="00052DAA">
        <w:rPr>
          <w:rFonts w:asciiTheme="minorHAnsi" w:hAnsiTheme="minorHAnsi"/>
          <w:color w:val="404040" w:themeColor="text1" w:themeTint="BF"/>
          <w:sz w:val="20"/>
          <w:szCs w:val="20"/>
        </w:rPr>
        <w:t xml:space="preserve">. Disponível em:  </w:t>
      </w:r>
      <w:hyperlink r:id="rId14" w:tgtFrame="_top" w:history="1">
        <w:proofErr w:type="spellStart"/>
        <w:r w:rsidRPr="00052DAA">
          <w:rPr>
            <w:rStyle w:val="Hiperligao"/>
            <w:rFonts w:asciiTheme="minorHAnsi" w:hAnsiTheme="minorHAnsi"/>
            <w:color w:val="404040" w:themeColor="text1" w:themeTint="BF"/>
            <w:sz w:val="20"/>
            <w:szCs w:val="20"/>
          </w:rPr>
          <w:t>http</w:t>
        </w:r>
        <w:proofErr w:type="spellEnd"/>
        <w:r w:rsidRPr="00052DAA">
          <w:rPr>
            <w:rStyle w:val="Hiperligao"/>
            <w:rFonts w:asciiTheme="minorHAnsi" w:hAnsiTheme="minorHAnsi"/>
            <w:color w:val="404040" w:themeColor="text1" w:themeTint="BF"/>
            <w:sz w:val="20"/>
            <w:szCs w:val="20"/>
          </w:rPr>
          <w:t>://</w:t>
        </w:r>
        <w:proofErr w:type="spellStart"/>
        <w:r w:rsidRPr="00052DAA">
          <w:rPr>
            <w:rStyle w:val="Hiperligao"/>
            <w:rFonts w:asciiTheme="minorHAnsi" w:hAnsiTheme="minorHAnsi"/>
            <w:color w:val="404040" w:themeColor="text1" w:themeTint="BF"/>
            <w:sz w:val="20"/>
            <w:szCs w:val="20"/>
          </w:rPr>
          <w:t>pt.wikipedia.org</w:t>
        </w:r>
        <w:proofErr w:type="spellEnd"/>
        <w:r w:rsidRPr="00052DAA">
          <w:rPr>
            <w:rStyle w:val="Hiperligao"/>
            <w:rFonts w:asciiTheme="minorHAnsi" w:hAnsiTheme="minorHAnsi"/>
            <w:color w:val="404040" w:themeColor="text1" w:themeTint="BF"/>
            <w:sz w:val="20"/>
            <w:szCs w:val="20"/>
          </w:rPr>
          <w:t>/</w:t>
        </w:r>
        <w:proofErr w:type="spellStart"/>
        <w:r w:rsidRPr="00052DAA">
          <w:rPr>
            <w:rStyle w:val="Hiperligao"/>
            <w:rFonts w:asciiTheme="minorHAnsi" w:hAnsiTheme="minorHAnsi"/>
            <w:color w:val="404040" w:themeColor="text1" w:themeTint="BF"/>
            <w:sz w:val="20"/>
            <w:szCs w:val="20"/>
          </w:rPr>
          <w:t>wiki</w:t>
        </w:r>
        <w:proofErr w:type="spellEnd"/>
        <w:r w:rsidRPr="00052DAA">
          <w:rPr>
            <w:rStyle w:val="Hiperligao"/>
            <w:rFonts w:asciiTheme="minorHAnsi" w:hAnsiTheme="minorHAnsi"/>
            <w:color w:val="404040" w:themeColor="text1" w:themeTint="BF"/>
            <w:sz w:val="20"/>
            <w:szCs w:val="20"/>
          </w:rPr>
          <w:t>/</w:t>
        </w:r>
        <w:proofErr w:type="spellStart"/>
        <w:r w:rsidRPr="00052DAA">
          <w:rPr>
            <w:rStyle w:val="Hiperligao"/>
            <w:rFonts w:asciiTheme="minorHAnsi" w:hAnsiTheme="minorHAnsi"/>
            <w:color w:val="404040" w:themeColor="text1" w:themeTint="BF"/>
            <w:sz w:val="20"/>
            <w:szCs w:val="20"/>
          </w:rPr>
          <w:t>Dropbox</w:t>
        </w:r>
        <w:proofErr w:type="spellEnd"/>
      </w:hyperlink>
      <w:r w:rsidRPr="00052DAA">
        <w:rPr>
          <w:rFonts w:asciiTheme="minorHAnsi" w:hAnsiTheme="minorHAnsi"/>
          <w:color w:val="404040" w:themeColor="text1" w:themeTint="BF"/>
          <w:sz w:val="20"/>
          <w:szCs w:val="20"/>
        </w:rPr>
        <w:t xml:space="preserve">. Acessado em 22 de janeiro de 2014. </w:t>
      </w:r>
    </w:p>
    <w:p w:rsidR="007B3500" w:rsidRPr="00052DAA" w:rsidRDefault="007B3500" w:rsidP="00052DAA">
      <w:pPr>
        <w:pStyle w:val="Normal1"/>
        <w:numPr>
          <w:ilvl w:val="0"/>
          <w:numId w:val="8"/>
        </w:numPr>
        <w:spacing w:before="120" w:after="0"/>
        <w:jc w:val="both"/>
        <w:rPr>
          <w:rFonts w:asciiTheme="minorHAnsi" w:hAnsiTheme="minorHAnsi"/>
          <w:color w:val="404040" w:themeColor="text1" w:themeTint="BF"/>
          <w:sz w:val="20"/>
          <w:szCs w:val="20"/>
        </w:rPr>
      </w:pPr>
      <w:r w:rsidRPr="00052DAA">
        <w:rPr>
          <w:rFonts w:asciiTheme="minorHAnsi" w:hAnsiTheme="minorHAnsi"/>
          <w:color w:val="404040" w:themeColor="text1" w:themeTint="BF"/>
          <w:sz w:val="20"/>
          <w:szCs w:val="20"/>
        </w:rPr>
        <w:t xml:space="preserve">INTEL EDUCAÇÃO. </w:t>
      </w:r>
      <w:r w:rsidRPr="00052DAA">
        <w:rPr>
          <w:rStyle w:val="Fontepargpadro1"/>
          <w:rFonts w:asciiTheme="minorHAnsi" w:hAnsiTheme="minorHAnsi"/>
          <w:b/>
          <w:color w:val="404040" w:themeColor="text1" w:themeTint="BF"/>
          <w:sz w:val="20"/>
          <w:szCs w:val="20"/>
        </w:rPr>
        <w:t>Colaboração na Sala de Aula Digital</w:t>
      </w:r>
      <w:r w:rsidRPr="00052DAA">
        <w:rPr>
          <w:rFonts w:asciiTheme="minorHAnsi" w:hAnsiTheme="minorHAnsi"/>
          <w:color w:val="404040" w:themeColor="text1" w:themeTint="BF"/>
          <w:sz w:val="20"/>
          <w:szCs w:val="20"/>
        </w:rPr>
        <w:t xml:space="preserve">. Disponível em: </w:t>
      </w:r>
      <w:hyperlink r:id="rId15" w:tgtFrame="_top" w:history="1">
        <w:proofErr w:type="spellStart"/>
        <w:r w:rsidRPr="00052DAA">
          <w:rPr>
            <w:rStyle w:val="Hiperligao"/>
            <w:rFonts w:asciiTheme="minorHAnsi" w:hAnsiTheme="minorHAnsi"/>
            <w:color w:val="404040" w:themeColor="text1" w:themeTint="BF"/>
            <w:sz w:val="20"/>
            <w:szCs w:val="20"/>
          </w:rPr>
          <w:t>www.intel.com</w:t>
        </w:r>
        <w:proofErr w:type="spellEnd"/>
        <w:r w:rsidRPr="00052DAA">
          <w:rPr>
            <w:rStyle w:val="Hiperligao"/>
            <w:rFonts w:asciiTheme="minorHAnsi" w:hAnsiTheme="minorHAnsi"/>
            <w:color w:val="404040" w:themeColor="text1" w:themeTint="BF"/>
            <w:sz w:val="20"/>
            <w:szCs w:val="20"/>
          </w:rPr>
          <w:t>/</w:t>
        </w:r>
        <w:proofErr w:type="spellStart"/>
        <w:r w:rsidRPr="00052DAA">
          <w:rPr>
            <w:rStyle w:val="Hiperligao"/>
            <w:rFonts w:asciiTheme="minorHAnsi" w:hAnsiTheme="minorHAnsi"/>
            <w:color w:val="404040" w:themeColor="text1" w:themeTint="BF"/>
            <w:sz w:val="20"/>
            <w:szCs w:val="20"/>
          </w:rPr>
          <w:t>educacao</w:t>
        </w:r>
        <w:proofErr w:type="spellEnd"/>
        <w:r w:rsidRPr="00052DAA">
          <w:rPr>
            <w:rStyle w:val="Hiperligao"/>
            <w:rFonts w:asciiTheme="minorHAnsi" w:hAnsiTheme="minorHAnsi"/>
            <w:color w:val="404040" w:themeColor="text1" w:themeTint="BF"/>
            <w:sz w:val="20"/>
            <w:szCs w:val="20"/>
          </w:rPr>
          <w:t>/elementos</w:t>
        </w:r>
      </w:hyperlink>
      <w:r w:rsidRPr="00052DAA">
        <w:rPr>
          <w:rFonts w:asciiTheme="minorHAnsi" w:hAnsiTheme="minorHAnsi"/>
          <w:color w:val="404040" w:themeColor="text1" w:themeTint="BF"/>
          <w:sz w:val="20"/>
          <w:szCs w:val="20"/>
        </w:rPr>
        <w:t>. Acessado em 22 de janeiro de 2014.</w:t>
      </w:r>
    </w:p>
    <w:p w:rsidR="007B3500" w:rsidRPr="00052DAA" w:rsidRDefault="007B3500" w:rsidP="00052DAA">
      <w:pPr>
        <w:pStyle w:val="Normal1"/>
        <w:numPr>
          <w:ilvl w:val="0"/>
          <w:numId w:val="8"/>
        </w:numPr>
        <w:spacing w:before="120" w:after="0"/>
        <w:jc w:val="both"/>
        <w:rPr>
          <w:rFonts w:asciiTheme="minorHAnsi" w:hAnsiTheme="minorHAnsi"/>
          <w:color w:val="404040" w:themeColor="text1" w:themeTint="BF"/>
          <w:sz w:val="20"/>
          <w:szCs w:val="20"/>
        </w:rPr>
      </w:pPr>
      <w:r w:rsidRPr="00052DAA">
        <w:rPr>
          <w:rFonts w:asciiTheme="minorHAnsi" w:hAnsiTheme="minorHAnsi"/>
          <w:color w:val="404040" w:themeColor="text1" w:themeTint="BF"/>
          <w:sz w:val="20"/>
          <w:szCs w:val="20"/>
        </w:rPr>
        <w:t xml:space="preserve">PRETTO, N. </w:t>
      </w:r>
      <w:r w:rsidRPr="00052DAA">
        <w:rPr>
          <w:rStyle w:val="Fontepargpadro1"/>
          <w:rFonts w:asciiTheme="minorHAnsi" w:hAnsiTheme="minorHAnsi"/>
          <w:b/>
          <w:color w:val="404040" w:themeColor="text1" w:themeTint="BF"/>
          <w:sz w:val="20"/>
          <w:szCs w:val="20"/>
        </w:rPr>
        <w:t>Construindo redes colaborativas para a educação</w:t>
      </w:r>
      <w:r w:rsidRPr="00052DAA">
        <w:rPr>
          <w:rFonts w:asciiTheme="minorHAnsi" w:hAnsiTheme="minorHAnsi"/>
          <w:color w:val="404040" w:themeColor="text1" w:themeTint="BF"/>
          <w:sz w:val="20"/>
          <w:szCs w:val="20"/>
        </w:rPr>
        <w:t xml:space="preserve"> (2008).</w:t>
      </w:r>
      <w:r w:rsidR="006E12DC" w:rsidRPr="00052DAA">
        <w:rPr>
          <w:rFonts w:asciiTheme="minorHAnsi" w:hAnsiTheme="minorHAnsi"/>
          <w:color w:val="404040" w:themeColor="text1" w:themeTint="BF"/>
          <w:sz w:val="20"/>
          <w:szCs w:val="20"/>
        </w:rPr>
        <w:t xml:space="preserve"> Disponível em: </w:t>
      </w:r>
      <w:hyperlink r:id="rId16" w:tgtFrame="_top" w:history="1">
        <w:r w:rsidRPr="00052DAA">
          <w:rPr>
            <w:rStyle w:val="Hiperligao"/>
            <w:rFonts w:asciiTheme="minorHAnsi" w:hAnsiTheme="minorHAnsi"/>
            <w:color w:val="404040" w:themeColor="text1" w:themeTint="BF"/>
            <w:sz w:val="20"/>
            <w:szCs w:val="20"/>
          </w:rPr>
          <w:t>https://blog.ufba.br/nlpretto/files/2009/11/ucp_nelsonemariahelena.pdf</w:t>
        </w:r>
      </w:hyperlink>
      <w:r w:rsidRPr="00052DAA">
        <w:rPr>
          <w:rFonts w:asciiTheme="minorHAnsi" w:hAnsiTheme="minorHAnsi"/>
          <w:color w:val="404040" w:themeColor="text1" w:themeTint="BF"/>
          <w:sz w:val="20"/>
          <w:szCs w:val="20"/>
        </w:rPr>
        <w:t xml:space="preserve">. Acessado em 30 </w:t>
      </w:r>
      <w:proofErr w:type="gramStart"/>
      <w:r w:rsidRPr="00052DAA">
        <w:rPr>
          <w:rFonts w:asciiTheme="minorHAnsi" w:hAnsiTheme="minorHAnsi"/>
          <w:color w:val="404040" w:themeColor="text1" w:themeTint="BF"/>
          <w:sz w:val="20"/>
          <w:szCs w:val="20"/>
        </w:rPr>
        <w:t>de  janeiro</w:t>
      </w:r>
      <w:proofErr w:type="gramEnd"/>
      <w:r w:rsidRPr="00052DAA">
        <w:rPr>
          <w:rFonts w:asciiTheme="minorHAnsi" w:hAnsiTheme="minorHAnsi"/>
          <w:color w:val="404040" w:themeColor="text1" w:themeTint="BF"/>
          <w:sz w:val="20"/>
          <w:szCs w:val="20"/>
        </w:rPr>
        <w:t xml:space="preserve"> de 2014. </w:t>
      </w:r>
    </w:p>
    <w:p w:rsidR="007B3500" w:rsidRPr="00052DAA" w:rsidRDefault="007B3500" w:rsidP="00052DAA">
      <w:pPr>
        <w:pStyle w:val="Normal1"/>
        <w:numPr>
          <w:ilvl w:val="0"/>
          <w:numId w:val="8"/>
        </w:numPr>
        <w:spacing w:before="120" w:after="0"/>
        <w:jc w:val="both"/>
        <w:rPr>
          <w:rFonts w:asciiTheme="minorHAnsi" w:hAnsiTheme="minorHAnsi"/>
          <w:color w:val="404040" w:themeColor="text1" w:themeTint="BF"/>
          <w:sz w:val="20"/>
          <w:szCs w:val="20"/>
        </w:rPr>
      </w:pPr>
      <w:r w:rsidRPr="00052DAA">
        <w:rPr>
          <w:rStyle w:val="Fontepargpadro1"/>
          <w:rFonts w:asciiTheme="minorHAnsi" w:hAnsiTheme="minorHAnsi"/>
          <w:b/>
          <w:color w:val="404040" w:themeColor="text1" w:themeTint="BF"/>
          <w:sz w:val="20"/>
          <w:szCs w:val="20"/>
        </w:rPr>
        <w:t>Quando o assunto é educação na nuvem, mobilidade é tida como principal vantagem</w:t>
      </w:r>
      <w:r w:rsidRPr="00052DAA">
        <w:rPr>
          <w:rFonts w:asciiTheme="minorHAnsi" w:hAnsiTheme="minorHAnsi"/>
          <w:color w:val="404040" w:themeColor="text1" w:themeTint="BF"/>
          <w:sz w:val="20"/>
          <w:szCs w:val="20"/>
        </w:rPr>
        <w:t xml:space="preserve">. Disponível em: </w:t>
      </w:r>
      <w:hyperlink r:id="rId17" w:tgtFrame="_top" w:history="1">
        <w:r w:rsidRPr="00052DAA">
          <w:rPr>
            <w:rStyle w:val="Hiperligao"/>
            <w:rFonts w:asciiTheme="minorHAnsi" w:hAnsiTheme="minorHAnsi"/>
            <w:color w:val="404040" w:themeColor="text1" w:themeTint="BF"/>
            <w:sz w:val="20"/>
            <w:szCs w:val="20"/>
          </w:rPr>
          <w:t>https://www.institutoclaro.org.br/em-pauta/quando-o-assunto-e-educacao-na-nuvem-mobilidade-e-vista-como-principal-vantagem/</w:t>
        </w:r>
      </w:hyperlink>
      <w:r w:rsidRPr="00052DAA">
        <w:rPr>
          <w:rFonts w:asciiTheme="minorHAnsi" w:hAnsiTheme="minorHAnsi"/>
          <w:color w:val="404040" w:themeColor="text1" w:themeTint="BF"/>
          <w:sz w:val="20"/>
          <w:szCs w:val="20"/>
        </w:rPr>
        <w:t xml:space="preserve">. Acessado em 27 de janeiro de 2014. </w:t>
      </w: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p>
    <w:p w:rsidR="007B3500" w:rsidRPr="00E50048" w:rsidRDefault="007B3500" w:rsidP="007B3500">
      <w:pPr>
        <w:pStyle w:val="Normal1"/>
        <w:spacing w:before="120" w:after="0" w:line="240" w:lineRule="auto"/>
        <w:jc w:val="both"/>
        <w:rPr>
          <w:rFonts w:asciiTheme="minorHAnsi" w:hAnsiTheme="minorHAnsi"/>
          <w:color w:val="404040" w:themeColor="text1" w:themeTint="BF"/>
          <w:sz w:val="20"/>
          <w:szCs w:val="20"/>
        </w:rPr>
      </w:pPr>
    </w:p>
    <w:p w:rsidR="002D1AC4" w:rsidRPr="007B3500" w:rsidRDefault="002D1AC4" w:rsidP="007B3500">
      <w:pPr>
        <w:rPr>
          <w:szCs w:val="20"/>
        </w:rPr>
      </w:pPr>
    </w:p>
    <w:sectPr w:rsidR="002D1AC4" w:rsidRPr="007B3500" w:rsidSect="002D1AC4">
      <w:footerReference w:type="default" r:id="rId18"/>
      <w:pgSz w:w="11906" w:h="16838"/>
      <w:pgMar w:top="1417" w:right="1701" w:bottom="1417" w:left="1701" w:header="1417" w:footer="14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2D0" w:rsidRDefault="00FD52D0">
      <w:pPr>
        <w:spacing w:after="0" w:line="240" w:lineRule="auto"/>
      </w:pPr>
      <w:r>
        <w:separator/>
      </w:r>
    </w:p>
  </w:endnote>
  <w:endnote w:type="continuationSeparator" w:id="0">
    <w:p w:rsidR="00FD52D0" w:rsidRDefault="00FD5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86A" w:rsidRDefault="0063786A">
    <w:pPr>
      <w:pStyle w:val="Rodap"/>
    </w:pPr>
    <w:r w:rsidRPr="0063786A">
      <w:rPr>
        <w:noProof/>
        <w:lang w:eastAsia="pt-BR"/>
      </w:rPr>
      <w:drawing>
        <wp:anchor distT="0" distB="0" distL="114300" distR="114300" simplePos="0" relativeHeight="251659264" behindDoc="0" locked="0" layoutInCell="1" allowOverlap="1">
          <wp:simplePos x="0" y="0"/>
          <wp:positionH relativeFrom="column">
            <wp:posOffset>-29727</wp:posOffset>
          </wp:positionH>
          <wp:positionV relativeFrom="paragraph">
            <wp:posOffset>171066</wp:posOffset>
          </wp:positionV>
          <wp:extent cx="5412282" cy="574158"/>
          <wp:effectExtent l="19050" t="0" r="2363" b="0"/>
          <wp:wrapNone/>
          <wp:docPr id="1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407837" cy="574158"/>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2D0" w:rsidRDefault="00FD52D0">
      <w:pPr>
        <w:spacing w:line="240" w:lineRule="auto"/>
      </w:pPr>
      <w:r>
        <w:separator/>
      </w:r>
    </w:p>
  </w:footnote>
  <w:footnote w:type="continuationSeparator" w:id="0">
    <w:p w:rsidR="00FD52D0" w:rsidRDefault="00FD52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D1D28"/>
    <w:multiLevelType w:val="hybridMultilevel"/>
    <w:tmpl w:val="6ED44182"/>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
    <w:nsid w:val="1AB4110D"/>
    <w:multiLevelType w:val="hybridMultilevel"/>
    <w:tmpl w:val="B6348BBC"/>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2">
    <w:nsid w:val="33126D66"/>
    <w:multiLevelType w:val="multilevel"/>
    <w:tmpl w:val="84F65994"/>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3">
    <w:nsid w:val="38A60A15"/>
    <w:multiLevelType w:val="multilevel"/>
    <w:tmpl w:val="E22E963E"/>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4">
    <w:nsid w:val="460F5DCC"/>
    <w:multiLevelType w:val="hybridMultilevel"/>
    <w:tmpl w:val="603A0A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4F761507"/>
    <w:multiLevelType w:val="multilevel"/>
    <w:tmpl w:val="E80CB8FC"/>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6">
    <w:nsid w:val="6BD80C70"/>
    <w:multiLevelType w:val="multilevel"/>
    <w:tmpl w:val="5F8CEDE0"/>
    <w:lvl w:ilvl="0">
      <w:numFmt w:val="none"/>
      <w:suff w:val="nothing"/>
      <w:lvlText w:val=""/>
      <w:lvlJc w:val="left"/>
      <w:pPr>
        <w:ind w:left="0"/>
      </w:pPr>
    </w:lvl>
    <w:lvl w:ilvl="1">
      <w:start w:val="1"/>
      <w:numFmt w:val="decimal"/>
      <w:pStyle w:val="Ttulo21"/>
      <w:suff w:val="nothing"/>
      <w:lvlText w:val=""/>
      <w:lvlJc w:val="left"/>
      <w:pPr>
        <w:tabs>
          <w:tab w:val="num" w:pos="0"/>
        </w:tabs>
        <w:suppressAutoHyphens/>
        <w:ind w:left="0" w:firstLine="0"/>
      </w:pPr>
    </w:lvl>
    <w:lvl w:ilvl="2">
      <w:numFmt w:val="none"/>
      <w:suff w:val="nothing"/>
      <w:lvlText w:val=""/>
      <w:lvlJc w:val="left"/>
      <w:pPr>
        <w:ind w:left="0"/>
      </w:pPr>
    </w:lvl>
    <w:lvl w:ilvl="3">
      <w:numFmt w:val="none"/>
      <w:suff w:val="nothing"/>
      <w:lvlText w:val=""/>
      <w:lvlJc w:val="left"/>
      <w:pPr>
        <w:ind w:left="0"/>
      </w:pPr>
    </w:lvl>
    <w:lvl w:ilvl="4">
      <w:numFmt w:val="none"/>
      <w:suff w:val="nothing"/>
      <w:lvlText w:val=""/>
      <w:lvlJc w:val="left"/>
      <w:pPr>
        <w:ind w:left="0"/>
      </w:pPr>
    </w:lvl>
    <w:lvl w:ilvl="5">
      <w:numFmt w:val="none"/>
      <w:suff w:val="nothing"/>
      <w:lvlText w:val=""/>
      <w:lvlJc w:val="left"/>
      <w:pPr>
        <w:ind w:left="0"/>
      </w:pPr>
    </w:lvl>
    <w:lvl w:ilvl="6">
      <w:numFmt w:val="none"/>
      <w:suff w:val="nothing"/>
      <w:lvlText w:val=""/>
      <w:lvlJc w:val="left"/>
      <w:pPr>
        <w:ind w:left="0"/>
      </w:pPr>
    </w:lvl>
    <w:lvl w:ilvl="7">
      <w:numFmt w:val="none"/>
      <w:suff w:val="nothing"/>
      <w:lvlText w:val=""/>
      <w:lvlJc w:val="left"/>
      <w:pPr>
        <w:ind w:left="0"/>
      </w:pPr>
    </w:lvl>
    <w:lvl w:ilvl="8">
      <w:numFmt w:val="none"/>
      <w:suff w:val="nothing"/>
      <w:lvlText w:val=""/>
      <w:lvlJc w:val="left"/>
      <w:pPr>
        <w:ind w:left="0"/>
      </w:pPr>
    </w:lvl>
  </w:abstractNum>
  <w:abstractNum w:abstractNumId="7">
    <w:nsid w:val="73084A18"/>
    <w:multiLevelType w:val="multilevel"/>
    <w:tmpl w:val="75827DE0"/>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num w:numId="1">
    <w:abstractNumId w:val="6"/>
  </w:num>
  <w:num w:numId="2">
    <w:abstractNumId w:val="3"/>
  </w:num>
  <w:num w:numId="3">
    <w:abstractNumId w:val="2"/>
  </w:num>
  <w:num w:numId="4">
    <w:abstractNumId w:val="7"/>
  </w:num>
  <w:num w:numId="5">
    <w:abstractNumId w:val="5"/>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2D1AC4"/>
    <w:rsid w:val="0004507A"/>
    <w:rsid w:val="00052DAA"/>
    <w:rsid w:val="000B3A9F"/>
    <w:rsid w:val="002D1AC4"/>
    <w:rsid w:val="00316EFD"/>
    <w:rsid w:val="003D3518"/>
    <w:rsid w:val="004B2898"/>
    <w:rsid w:val="004B2AA5"/>
    <w:rsid w:val="004D06B5"/>
    <w:rsid w:val="00511605"/>
    <w:rsid w:val="006165EB"/>
    <w:rsid w:val="0063786A"/>
    <w:rsid w:val="006E12DC"/>
    <w:rsid w:val="007B3500"/>
    <w:rsid w:val="007D241A"/>
    <w:rsid w:val="00982703"/>
    <w:rsid w:val="009F39EE"/>
    <w:rsid w:val="00BE0290"/>
    <w:rsid w:val="00DB151D"/>
    <w:rsid w:val="00F97E0D"/>
    <w:rsid w:val="00FD52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1FBD50-27AB-464B-83A7-FCF7841CC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AC4"/>
    <w:pPr>
      <w:suppressAutoHyphens/>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21">
    <w:name w:val="Título 21"/>
    <w:basedOn w:val="Normal"/>
    <w:qFormat/>
    <w:rsid w:val="002D1AC4"/>
    <w:pPr>
      <w:widowControl w:val="0"/>
      <w:numPr>
        <w:ilvl w:val="1"/>
        <w:numId w:val="1"/>
      </w:numPr>
      <w:spacing w:before="100" w:after="100" w:line="240" w:lineRule="auto"/>
      <w:outlineLvl w:val="1"/>
    </w:pPr>
    <w:rPr>
      <w:rFonts w:ascii="Times New Roman" w:eastAsia="Times New Roman" w:hAnsi="Times New Roman"/>
      <w:b/>
      <w:bCs/>
      <w:sz w:val="36"/>
      <w:szCs w:val="36"/>
      <w:lang w:eastAsia="pt-BR"/>
    </w:rPr>
  </w:style>
  <w:style w:type="character" w:customStyle="1" w:styleId="Fontepargpadro1">
    <w:name w:val="Fonte parág. padrão1"/>
    <w:qFormat/>
    <w:rsid w:val="002D1AC4"/>
  </w:style>
  <w:style w:type="paragraph" w:customStyle="1" w:styleId="Textodebalo1">
    <w:name w:val="Texto de balão1"/>
    <w:basedOn w:val="Normal"/>
    <w:qFormat/>
    <w:rsid w:val="002D1AC4"/>
    <w:pPr>
      <w:widowControl w:val="0"/>
      <w:spacing w:after="0" w:line="240" w:lineRule="auto"/>
    </w:pPr>
    <w:rPr>
      <w:rFonts w:ascii="Tahoma" w:hAnsi="Tahoma" w:cs="Tahoma"/>
      <w:sz w:val="16"/>
      <w:szCs w:val="16"/>
    </w:rPr>
  </w:style>
  <w:style w:type="character" w:customStyle="1" w:styleId="TextodebaloChar">
    <w:name w:val="Texto de balão Char"/>
    <w:basedOn w:val="Fontepargpadro1"/>
    <w:qFormat/>
    <w:rsid w:val="002D1AC4"/>
    <w:rPr>
      <w:rFonts w:ascii="Tahoma" w:hAnsi="Tahoma" w:cs="Tahoma"/>
      <w:sz w:val="16"/>
      <w:szCs w:val="16"/>
    </w:rPr>
  </w:style>
  <w:style w:type="character" w:styleId="Hiperligao">
    <w:name w:val="Hyperlink"/>
    <w:rsid w:val="002D1AC4"/>
    <w:rPr>
      <w:color w:val="000080"/>
      <w:u w:val="single"/>
    </w:rPr>
  </w:style>
  <w:style w:type="character" w:customStyle="1" w:styleId="apple-converted-space">
    <w:name w:val="apple-converted-space"/>
    <w:basedOn w:val="Fontepargpadro1"/>
    <w:qFormat/>
    <w:rsid w:val="002D1AC4"/>
  </w:style>
  <w:style w:type="paragraph" w:customStyle="1" w:styleId="NormalWeb1">
    <w:name w:val="Normal (Web)1"/>
    <w:basedOn w:val="Normal"/>
    <w:qFormat/>
    <w:rsid w:val="002D1AC4"/>
    <w:pPr>
      <w:widowControl w:val="0"/>
      <w:spacing w:before="100" w:after="100" w:line="240" w:lineRule="auto"/>
    </w:pPr>
    <w:rPr>
      <w:rFonts w:ascii="Times New Roman" w:eastAsia="Times New Roman" w:hAnsi="Times New Roman"/>
      <w:sz w:val="24"/>
      <w:szCs w:val="24"/>
      <w:lang w:eastAsia="pt-BR"/>
    </w:rPr>
  </w:style>
  <w:style w:type="paragraph" w:customStyle="1" w:styleId="PargrafodaLista1">
    <w:name w:val="Parágrafo da Lista1"/>
    <w:basedOn w:val="Normal"/>
    <w:qFormat/>
    <w:rsid w:val="002D1AC4"/>
    <w:pPr>
      <w:widowControl w:val="0"/>
      <w:ind w:left="720"/>
    </w:pPr>
  </w:style>
  <w:style w:type="character" w:customStyle="1" w:styleId="Ttulo2Char">
    <w:name w:val="Título 2 Char"/>
    <w:basedOn w:val="Fontepargpadro1"/>
    <w:qFormat/>
    <w:rsid w:val="002D1AC4"/>
    <w:rPr>
      <w:rFonts w:ascii="Times New Roman" w:eastAsia="Times New Roman" w:hAnsi="Times New Roman" w:cs="Times New Roman"/>
      <w:b/>
      <w:bCs/>
      <w:sz w:val="36"/>
      <w:szCs w:val="36"/>
      <w:lang w:eastAsia="pt-BR"/>
    </w:rPr>
  </w:style>
  <w:style w:type="character" w:customStyle="1" w:styleId="notereference">
    <w:name w:val="note reference"/>
    <w:semiHidden/>
    <w:unhideWhenUsed/>
    <w:rsid w:val="002D1AC4"/>
  </w:style>
  <w:style w:type="paragraph" w:customStyle="1" w:styleId="notetext">
    <w:name w:val="note text"/>
    <w:semiHidden/>
    <w:unhideWhenUsed/>
    <w:rsid w:val="002D1AC4"/>
  </w:style>
  <w:style w:type="character" w:customStyle="1" w:styleId="notereference1">
    <w:name w:val="note reference_1"/>
    <w:semiHidden/>
    <w:unhideWhenUsed/>
    <w:rsid w:val="002D1AC4"/>
  </w:style>
  <w:style w:type="paragraph" w:customStyle="1" w:styleId="notetext1">
    <w:name w:val="note text_1"/>
    <w:semiHidden/>
    <w:unhideWhenUsed/>
    <w:rsid w:val="002D1AC4"/>
  </w:style>
  <w:style w:type="character" w:customStyle="1" w:styleId="WWCharLFO1LVL1">
    <w:name w:val="WW_CharLFO1LVL1"/>
    <w:qFormat/>
    <w:rsid w:val="002D1AC4"/>
    <w:rPr>
      <w:rFonts w:ascii="Symbol" w:hAnsi="Symbol"/>
    </w:rPr>
  </w:style>
  <w:style w:type="character" w:customStyle="1" w:styleId="WWCharLFO1LVL2">
    <w:name w:val="WW_CharLFO1LVL2"/>
    <w:qFormat/>
    <w:rsid w:val="002D1AC4"/>
    <w:rPr>
      <w:rFonts w:ascii="Courier New" w:hAnsi="Courier New" w:cs="Courier New"/>
    </w:rPr>
  </w:style>
  <w:style w:type="character" w:customStyle="1" w:styleId="WWCharLFO1LVL3">
    <w:name w:val="WW_CharLFO1LVL3"/>
    <w:qFormat/>
    <w:rsid w:val="002D1AC4"/>
    <w:rPr>
      <w:rFonts w:ascii="Wingdings" w:hAnsi="Wingdings"/>
    </w:rPr>
  </w:style>
  <w:style w:type="character" w:customStyle="1" w:styleId="WWCharLFO1LVL4">
    <w:name w:val="WW_CharLFO1LVL4"/>
    <w:qFormat/>
    <w:rsid w:val="002D1AC4"/>
    <w:rPr>
      <w:rFonts w:ascii="Symbol" w:hAnsi="Symbol"/>
    </w:rPr>
  </w:style>
  <w:style w:type="character" w:customStyle="1" w:styleId="WWCharLFO1LVL5">
    <w:name w:val="WW_CharLFO1LVL5"/>
    <w:qFormat/>
    <w:rsid w:val="002D1AC4"/>
    <w:rPr>
      <w:rFonts w:ascii="Courier New" w:hAnsi="Courier New" w:cs="Courier New"/>
    </w:rPr>
  </w:style>
  <w:style w:type="character" w:customStyle="1" w:styleId="WWCharLFO1LVL6">
    <w:name w:val="WW_CharLFO1LVL6"/>
    <w:qFormat/>
    <w:rsid w:val="002D1AC4"/>
    <w:rPr>
      <w:rFonts w:ascii="Wingdings" w:hAnsi="Wingdings"/>
    </w:rPr>
  </w:style>
  <w:style w:type="character" w:customStyle="1" w:styleId="WWCharLFO1LVL7">
    <w:name w:val="WW_CharLFO1LVL7"/>
    <w:qFormat/>
    <w:rsid w:val="002D1AC4"/>
    <w:rPr>
      <w:rFonts w:ascii="Symbol" w:hAnsi="Symbol"/>
    </w:rPr>
  </w:style>
  <w:style w:type="character" w:customStyle="1" w:styleId="WWCharLFO1LVL8">
    <w:name w:val="WW_CharLFO1LVL8"/>
    <w:qFormat/>
    <w:rsid w:val="002D1AC4"/>
    <w:rPr>
      <w:rFonts w:ascii="Courier New" w:hAnsi="Courier New" w:cs="Courier New"/>
    </w:rPr>
  </w:style>
  <w:style w:type="character" w:customStyle="1" w:styleId="WWCharLFO1LVL9">
    <w:name w:val="WW_CharLFO1LVL9"/>
    <w:qFormat/>
    <w:rsid w:val="002D1AC4"/>
    <w:rPr>
      <w:rFonts w:ascii="Wingdings" w:hAnsi="Wingdings"/>
    </w:rPr>
  </w:style>
  <w:style w:type="character" w:customStyle="1" w:styleId="WWCharLFO2LVL1">
    <w:name w:val="WW_CharLFO2LVL1"/>
    <w:qFormat/>
    <w:rsid w:val="002D1AC4"/>
    <w:rPr>
      <w:rFonts w:ascii="Symbol" w:hAnsi="Symbol"/>
    </w:rPr>
  </w:style>
  <w:style w:type="character" w:customStyle="1" w:styleId="WWCharLFO2LVL2">
    <w:name w:val="WW_CharLFO2LVL2"/>
    <w:qFormat/>
    <w:rsid w:val="002D1AC4"/>
    <w:rPr>
      <w:rFonts w:ascii="Courier New" w:hAnsi="Courier New" w:cs="Courier New"/>
    </w:rPr>
  </w:style>
  <w:style w:type="character" w:customStyle="1" w:styleId="WWCharLFO2LVL3">
    <w:name w:val="WW_CharLFO2LVL3"/>
    <w:qFormat/>
    <w:rsid w:val="002D1AC4"/>
    <w:rPr>
      <w:rFonts w:ascii="Wingdings" w:hAnsi="Wingdings"/>
    </w:rPr>
  </w:style>
  <w:style w:type="character" w:customStyle="1" w:styleId="WWCharLFO2LVL4">
    <w:name w:val="WW_CharLFO2LVL4"/>
    <w:qFormat/>
    <w:rsid w:val="002D1AC4"/>
    <w:rPr>
      <w:rFonts w:ascii="Symbol" w:hAnsi="Symbol"/>
    </w:rPr>
  </w:style>
  <w:style w:type="character" w:customStyle="1" w:styleId="WWCharLFO2LVL5">
    <w:name w:val="WW_CharLFO2LVL5"/>
    <w:qFormat/>
    <w:rsid w:val="002D1AC4"/>
    <w:rPr>
      <w:rFonts w:ascii="Courier New" w:hAnsi="Courier New" w:cs="Courier New"/>
    </w:rPr>
  </w:style>
  <w:style w:type="character" w:customStyle="1" w:styleId="WWCharLFO2LVL6">
    <w:name w:val="WW_CharLFO2LVL6"/>
    <w:qFormat/>
    <w:rsid w:val="002D1AC4"/>
    <w:rPr>
      <w:rFonts w:ascii="Wingdings" w:hAnsi="Wingdings"/>
    </w:rPr>
  </w:style>
  <w:style w:type="character" w:customStyle="1" w:styleId="WWCharLFO2LVL7">
    <w:name w:val="WW_CharLFO2LVL7"/>
    <w:qFormat/>
    <w:rsid w:val="002D1AC4"/>
    <w:rPr>
      <w:rFonts w:ascii="Symbol" w:hAnsi="Symbol"/>
    </w:rPr>
  </w:style>
  <w:style w:type="character" w:customStyle="1" w:styleId="WWCharLFO2LVL8">
    <w:name w:val="WW_CharLFO2LVL8"/>
    <w:qFormat/>
    <w:rsid w:val="002D1AC4"/>
    <w:rPr>
      <w:rFonts w:ascii="Courier New" w:hAnsi="Courier New" w:cs="Courier New"/>
    </w:rPr>
  </w:style>
  <w:style w:type="character" w:customStyle="1" w:styleId="WWCharLFO2LVL9">
    <w:name w:val="WW_CharLFO2LVL9"/>
    <w:qFormat/>
    <w:rsid w:val="002D1AC4"/>
    <w:rPr>
      <w:rFonts w:ascii="Wingdings" w:hAnsi="Wingdings"/>
    </w:rPr>
  </w:style>
  <w:style w:type="paragraph" w:customStyle="1" w:styleId="Graphics">
    <w:name w:val="Graphics"/>
    <w:qFormat/>
    <w:rsid w:val="002D1AC4"/>
  </w:style>
  <w:style w:type="character" w:styleId="Hiperligaovisitada">
    <w:name w:val="FollowedHyperlink"/>
    <w:rsid w:val="002D1AC4"/>
    <w:rPr>
      <w:color w:val="800080"/>
      <w:u w:val="single"/>
    </w:rPr>
  </w:style>
  <w:style w:type="paragraph" w:styleId="Textodebalo">
    <w:name w:val="Balloon Text"/>
    <w:basedOn w:val="Normal"/>
    <w:link w:val="TextodebaloCarter"/>
    <w:uiPriority w:val="99"/>
    <w:semiHidden/>
    <w:unhideWhenUsed/>
    <w:rsid w:val="003D3518"/>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3D3518"/>
    <w:rPr>
      <w:rFonts w:ascii="Tahoma" w:hAnsi="Tahoma" w:cs="Tahoma"/>
      <w:sz w:val="16"/>
      <w:szCs w:val="16"/>
    </w:rPr>
  </w:style>
  <w:style w:type="paragraph" w:styleId="Cabealho">
    <w:name w:val="header"/>
    <w:basedOn w:val="Normal"/>
    <w:link w:val="CabealhoCarter"/>
    <w:uiPriority w:val="99"/>
    <w:semiHidden/>
    <w:unhideWhenUsed/>
    <w:rsid w:val="0063786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semiHidden/>
    <w:rsid w:val="0063786A"/>
  </w:style>
  <w:style w:type="paragraph" w:styleId="Rodap">
    <w:name w:val="footer"/>
    <w:basedOn w:val="Normal"/>
    <w:link w:val="RodapCarter"/>
    <w:uiPriority w:val="99"/>
    <w:semiHidden/>
    <w:unhideWhenUsed/>
    <w:rsid w:val="0063786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semiHidden/>
    <w:rsid w:val="0063786A"/>
  </w:style>
  <w:style w:type="paragraph" w:customStyle="1" w:styleId="Normal1">
    <w:name w:val="Normal1"/>
    <w:qFormat/>
    <w:rsid w:val="007B3500"/>
    <w:pPr>
      <w:widowControl w:val="0"/>
      <w:suppressAutoHyphens/>
    </w:pPr>
    <w:rPr>
      <w:rFonts w:cs="Calibri"/>
      <w:color w:val="000000"/>
      <w:lang w:eastAsia="pt-BR"/>
    </w:rPr>
  </w:style>
  <w:style w:type="paragraph" w:customStyle="1" w:styleId="PadraoTese">
    <w:name w:val="__PadraoTese"/>
    <w:basedOn w:val="Normal"/>
    <w:qFormat/>
    <w:rsid w:val="007B3500"/>
    <w:pPr>
      <w:widowControl w:val="0"/>
      <w:spacing w:after="240" w:line="360" w:lineRule="auto"/>
      <w:ind w:left="170" w:firstLine="567"/>
      <w:jc w:val="both"/>
    </w:pPr>
    <w:rPr>
      <w:rFonts w:ascii="Arial" w:eastAsia="Times New Roman"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F12DAS-ZNDY" TargetMode="External"/><Relationship Id="rId13" Type="http://schemas.openxmlformats.org/officeDocument/2006/relationships/hyperlink" Target="http://www.oei.es/noticias/spip.php?article410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institutoclaro.org.br/em-pauta/quando-o-assunto-e-educacao-na-nuvem-mobilidade-e-vista-como-principal-vantagem/" TargetMode="External"/><Relationship Id="rId2" Type="http://schemas.openxmlformats.org/officeDocument/2006/relationships/numbering" Target="numbering.xml"/><Relationship Id="rId16" Type="http://schemas.openxmlformats.org/officeDocument/2006/relationships/hyperlink" Target="https://blog.ufba.br/nlpretto/files/2009/11/ucp_nelsonemariahelen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t.wikipedia.org/wiki/Internet" TargetMode="External"/><Relationship Id="rId5" Type="http://schemas.openxmlformats.org/officeDocument/2006/relationships/webSettings" Target="webSettings.xml"/><Relationship Id="rId15" Type="http://schemas.openxmlformats.org/officeDocument/2006/relationships/hyperlink" Target="http://www.intel.com/educacao/elementos" TargetMode="External"/><Relationship Id="rId10" Type="http://schemas.openxmlformats.org/officeDocument/2006/relationships/hyperlink" Target="http://pt.wikipedia.org/wiki/Computa%C3%A7%C3%A3o_em_nuve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ocs.google.com/" TargetMode="External"/><Relationship Id="rId14" Type="http://schemas.openxmlformats.org/officeDocument/2006/relationships/hyperlink" Target="http://pt.wikipedia.org/wiki/Dropbo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file>

<file path=customXml/itemProps1.xml><?xml version="1.0" encoding="utf-8"?>
<ds:datastoreItem xmlns:ds="http://schemas.openxmlformats.org/officeDocument/2006/customXml" ds:itemID="{753158C3-35B8-4B3D-8FF9-F3E1DA538950}">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1464</Words>
  <Characters>7911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Mandaji</dc:creator>
  <cp:lastModifiedBy>Cheyenne</cp:lastModifiedBy>
  <cp:revision>9</cp:revision>
  <dcterms:created xsi:type="dcterms:W3CDTF">2014-05-15T01:44:00Z</dcterms:created>
  <dcterms:modified xsi:type="dcterms:W3CDTF">2014-05-29T22:00:00Z</dcterms:modified>
</cp:coreProperties>
</file>